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D273" w14:textId="77777777" w:rsidR="00A625ED" w:rsidRDefault="00A625ED">
      <w:pPr>
        <w:spacing w:after="0"/>
        <w:rPr>
          <w:rFonts w:ascii="Times New Roman" w:hAnsi="Times New Roman" w:cs="Times New Roman"/>
          <w:sz w:val="24"/>
          <w:szCs w:val="24"/>
        </w:rPr>
      </w:pPr>
    </w:p>
    <w:p w14:paraId="74365726" w14:textId="77777777" w:rsidR="00322B3D" w:rsidRDefault="00322B3D" w:rsidP="00322B3D">
      <w:pPr>
        <w:spacing w:after="0"/>
        <w:jc w:val="center"/>
        <w:rPr>
          <w:rFonts w:ascii="Times New Roman" w:hAnsi="Times New Roman" w:cs="Times New Roman"/>
          <w:b/>
          <w:bCs/>
          <w:sz w:val="40"/>
          <w:szCs w:val="40"/>
        </w:rPr>
      </w:pPr>
    </w:p>
    <w:p w14:paraId="63BA3F12" w14:textId="77777777" w:rsidR="00322B3D" w:rsidRDefault="00322B3D" w:rsidP="00322B3D">
      <w:pPr>
        <w:spacing w:after="0"/>
        <w:jc w:val="center"/>
        <w:rPr>
          <w:rFonts w:ascii="Times New Roman" w:hAnsi="Times New Roman" w:cs="Times New Roman"/>
          <w:b/>
          <w:bCs/>
          <w:sz w:val="40"/>
          <w:szCs w:val="40"/>
        </w:rPr>
      </w:pPr>
    </w:p>
    <w:p w14:paraId="7B126F86" w14:textId="77777777" w:rsidR="00322B3D" w:rsidRDefault="00322B3D" w:rsidP="00322B3D">
      <w:pPr>
        <w:spacing w:after="0"/>
        <w:jc w:val="center"/>
        <w:rPr>
          <w:rFonts w:ascii="Times New Roman" w:hAnsi="Times New Roman" w:cs="Times New Roman"/>
          <w:b/>
          <w:bCs/>
          <w:sz w:val="40"/>
          <w:szCs w:val="40"/>
        </w:rPr>
      </w:pPr>
    </w:p>
    <w:p w14:paraId="0D4D6DA8" w14:textId="77777777" w:rsidR="00322B3D" w:rsidRDefault="00322B3D" w:rsidP="00322B3D">
      <w:pPr>
        <w:spacing w:after="0"/>
        <w:jc w:val="center"/>
        <w:rPr>
          <w:rFonts w:ascii="Times New Roman" w:hAnsi="Times New Roman" w:cs="Times New Roman"/>
          <w:b/>
          <w:bCs/>
          <w:sz w:val="40"/>
          <w:szCs w:val="40"/>
        </w:rPr>
      </w:pPr>
    </w:p>
    <w:p w14:paraId="0418D0E7" w14:textId="69225900" w:rsidR="00A625ED" w:rsidRDefault="00092D8B" w:rsidP="00322B3D">
      <w:pPr>
        <w:spacing w:after="0"/>
        <w:jc w:val="center"/>
        <w:rPr>
          <w:rFonts w:ascii="Times New Roman" w:hAnsi="Times New Roman" w:cs="Times New Roman"/>
          <w:sz w:val="40"/>
          <w:szCs w:val="40"/>
        </w:rPr>
      </w:pPr>
      <w:r w:rsidRPr="00092D8B">
        <w:rPr>
          <w:rFonts w:ascii="Times New Roman" w:hAnsi="Times New Roman" w:cs="Times New Roman"/>
          <w:b/>
          <w:bCs/>
          <w:sz w:val="40"/>
          <w:szCs w:val="40"/>
        </w:rPr>
        <w:t>S &amp; P FEEDS PRIVATE LIMITED</w:t>
      </w:r>
    </w:p>
    <w:p w14:paraId="4712F2C7" w14:textId="77777777" w:rsidR="00322B3D" w:rsidRPr="00322B3D" w:rsidRDefault="00322B3D" w:rsidP="00322B3D">
      <w:pPr>
        <w:spacing w:after="0"/>
        <w:jc w:val="center"/>
        <w:rPr>
          <w:rFonts w:ascii="Times New Roman" w:hAnsi="Times New Roman" w:cs="Times New Roman"/>
          <w:sz w:val="40"/>
          <w:szCs w:val="40"/>
        </w:rPr>
      </w:pPr>
    </w:p>
    <w:p w14:paraId="3CF8935C" w14:textId="77777777" w:rsidR="00A625ED" w:rsidRPr="00322B3D" w:rsidRDefault="00322B3D" w:rsidP="00322B3D">
      <w:pPr>
        <w:spacing w:after="0"/>
        <w:jc w:val="center"/>
        <w:rPr>
          <w:rFonts w:ascii="Times New Roman" w:hAnsi="Times New Roman" w:cs="Times New Roman"/>
          <w:sz w:val="40"/>
          <w:szCs w:val="40"/>
        </w:rPr>
      </w:pPr>
      <w:r w:rsidRPr="00322B3D">
        <w:rPr>
          <w:rFonts w:ascii="Times New Roman" w:hAnsi="Times New Roman" w:cs="Times New Roman"/>
          <w:sz w:val="40"/>
          <w:szCs w:val="40"/>
        </w:rPr>
        <w:t>CORPORATE SOCIAL RESPONSIBILITY POLICY</w:t>
      </w:r>
    </w:p>
    <w:p w14:paraId="273A0CCF" w14:textId="77777777" w:rsidR="00322B3D" w:rsidRDefault="00322B3D" w:rsidP="00322B3D">
      <w:pPr>
        <w:spacing w:after="0"/>
        <w:rPr>
          <w:rFonts w:ascii="Times New Roman" w:hAnsi="Times New Roman" w:cs="Times New Roman"/>
          <w:sz w:val="24"/>
          <w:szCs w:val="24"/>
        </w:rPr>
      </w:pPr>
    </w:p>
    <w:p w14:paraId="790A399D" w14:textId="77777777" w:rsidR="00322B3D" w:rsidRDefault="00322B3D">
      <w:pPr>
        <w:spacing w:after="0"/>
        <w:jc w:val="center"/>
        <w:rPr>
          <w:rFonts w:ascii="Times New Roman" w:hAnsi="Times New Roman" w:cs="Times New Roman"/>
          <w:sz w:val="24"/>
          <w:szCs w:val="24"/>
        </w:rPr>
      </w:pPr>
    </w:p>
    <w:p w14:paraId="185122C4" w14:textId="77777777" w:rsidR="00322B3D" w:rsidRDefault="00322B3D">
      <w:pPr>
        <w:spacing w:after="0"/>
        <w:jc w:val="center"/>
        <w:rPr>
          <w:rFonts w:ascii="Times New Roman" w:hAnsi="Times New Roman" w:cs="Times New Roman"/>
          <w:sz w:val="24"/>
          <w:szCs w:val="24"/>
        </w:rPr>
      </w:pPr>
    </w:p>
    <w:p w14:paraId="7BAF6DE0" w14:textId="77777777" w:rsidR="00322B3D" w:rsidRDefault="00322B3D">
      <w:pPr>
        <w:spacing w:after="0"/>
        <w:jc w:val="center"/>
        <w:rPr>
          <w:rFonts w:ascii="Times New Roman" w:hAnsi="Times New Roman" w:cs="Times New Roman"/>
          <w:sz w:val="24"/>
          <w:szCs w:val="24"/>
        </w:rPr>
      </w:pPr>
    </w:p>
    <w:p w14:paraId="14171ED1" w14:textId="77777777" w:rsidR="00322B3D" w:rsidRDefault="00322B3D">
      <w:pPr>
        <w:spacing w:after="0"/>
        <w:jc w:val="center"/>
        <w:rPr>
          <w:rFonts w:ascii="Times New Roman" w:hAnsi="Times New Roman" w:cs="Times New Roman"/>
          <w:sz w:val="24"/>
          <w:szCs w:val="24"/>
        </w:rPr>
      </w:pPr>
    </w:p>
    <w:p w14:paraId="5605F5E4" w14:textId="77777777" w:rsidR="00322B3D" w:rsidRDefault="00322B3D">
      <w:pPr>
        <w:spacing w:after="0"/>
        <w:jc w:val="center"/>
        <w:rPr>
          <w:rFonts w:ascii="Times New Roman" w:hAnsi="Times New Roman" w:cs="Times New Roman"/>
          <w:sz w:val="24"/>
          <w:szCs w:val="24"/>
        </w:rPr>
      </w:pPr>
    </w:p>
    <w:p w14:paraId="3DB70DFC" w14:textId="77777777" w:rsidR="00322B3D" w:rsidRDefault="00322B3D">
      <w:pPr>
        <w:spacing w:after="0"/>
        <w:jc w:val="center"/>
        <w:rPr>
          <w:rFonts w:ascii="Times New Roman" w:hAnsi="Times New Roman" w:cs="Times New Roman"/>
          <w:sz w:val="24"/>
          <w:szCs w:val="24"/>
        </w:rPr>
      </w:pPr>
    </w:p>
    <w:p w14:paraId="32A05470" w14:textId="77777777" w:rsidR="00322B3D" w:rsidRDefault="00322B3D">
      <w:pPr>
        <w:spacing w:after="0"/>
        <w:jc w:val="center"/>
        <w:rPr>
          <w:rFonts w:ascii="Times New Roman" w:hAnsi="Times New Roman" w:cs="Times New Roman"/>
          <w:sz w:val="24"/>
          <w:szCs w:val="24"/>
        </w:rPr>
      </w:pPr>
    </w:p>
    <w:p w14:paraId="4BD42900" w14:textId="77777777" w:rsidR="00322B3D" w:rsidRDefault="00322B3D">
      <w:pPr>
        <w:spacing w:after="0"/>
        <w:jc w:val="center"/>
        <w:rPr>
          <w:rFonts w:ascii="Times New Roman" w:hAnsi="Times New Roman" w:cs="Times New Roman"/>
          <w:sz w:val="24"/>
          <w:szCs w:val="24"/>
        </w:rPr>
      </w:pPr>
    </w:p>
    <w:p w14:paraId="2535B673" w14:textId="77777777" w:rsidR="00322B3D" w:rsidRDefault="00322B3D">
      <w:pPr>
        <w:spacing w:after="0"/>
        <w:jc w:val="center"/>
        <w:rPr>
          <w:rFonts w:ascii="Times New Roman" w:hAnsi="Times New Roman" w:cs="Times New Roman"/>
          <w:sz w:val="24"/>
          <w:szCs w:val="24"/>
        </w:rPr>
      </w:pPr>
    </w:p>
    <w:p w14:paraId="18A51E44" w14:textId="77777777" w:rsidR="00322B3D" w:rsidRDefault="00322B3D">
      <w:pPr>
        <w:spacing w:after="0"/>
        <w:jc w:val="center"/>
        <w:rPr>
          <w:rFonts w:ascii="Times New Roman" w:hAnsi="Times New Roman" w:cs="Times New Roman"/>
          <w:sz w:val="24"/>
          <w:szCs w:val="24"/>
        </w:rPr>
      </w:pPr>
    </w:p>
    <w:p w14:paraId="1186CAEE" w14:textId="77777777" w:rsidR="00A625ED" w:rsidRDefault="006B23E9">
      <w:pPr>
        <w:spacing w:after="0"/>
        <w:jc w:val="center"/>
        <w:rPr>
          <w:rFonts w:ascii="Times New Roman" w:hAnsi="Times New Roman" w:cs="Times New Roman"/>
          <w:sz w:val="24"/>
          <w:szCs w:val="24"/>
        </w:rPr>
      </w:pPr>
      <w:r>
        <w:rPr>
          <w:rFonts w:ascii="Times New Roman" w:hAnsi="Times New Roman" w:cs="Times New Roman"/>
          <w:sz w:val="24"/>
          <w:szCs w:val="24"/>
        </w:rPr>
        <w:t>Policy that defines Company’s philosophy for delineating its responsibility as a Corporate Citizen and lays down the guidelines and mechanism for undertaking socially useful programs for  sustainable development and welfare of the community at large.</w:t>
      </w:r>
    </w:p>
    <w:p w14:paraId="7B23D716" w14:textId="77777777" w:rsidR="00A625ED" w:rsidRDefault="00A625ED">
      <w:pPr>
        <w:spacing w:after="0"/>
        <w:jc w:val="center"/>
        <w:rPr>
          <w:rFonts w:ascii="Times New Roman" w:hAnsi="Times New Roman" w:cs="Times New Roman"/>
          <w:b/>
          <w:bCs/>
          <w:sz w:val="24"/>
          <w:szCs w:val="24"/>
        </w:rPr>
      </w:pPr>
    </w:p>
    <w:p w14:paraId="28FF63E6" w14:textId="77777777" w:rsidR="00A625ED" w:rsidRDefault="00A625ED">
      <w:pPr>
        <w:spacing w:after="0"/>
        <w:jc w:val="center"/>
        <w:rPr>
          <w:rFonts w:ascii="Times New Roman" w:hAnsi="Times New Roman" w:cs="Times New Roman"/>
          <w:b/>
          <w:bCs/>
          <w:sz w:val="24"/>
          <w:szCs w:val="24"/>
        </w:rPr>
      </w:pPr>
    </w:p>
    <w:p w14:paraId="68A84099" w14:textId="77777777" w:rsidR="00A625ED" w:rsidRDefault="00A625ED">
      <w:pPr>
        <w:spacing w:after="0"/>
        <w:jc w:val="center"/>
        <w:rPr>
          <w:rFonts w:ascii="Times New Roman" w:hAnsi="Times New Roman" w:cs="Times New Roman"/>
          <w:b/>
          <w:bCs/>
          <w:sz w:val="24"/>
          <w:szCs w:val="24"/>
        </w:rPr>
      </w:pPr>
    </w:p>
    <w:p w14:paraId="19C329D1" w14:textId="77777777" w:rsidR="00A625ED" w:rsidRDefault="00A625ED">
      <w:pPr>
        <w:spacing w:after="0"/>
        <w:jc w:val="center"/>
        <w:rPr>
          <w:rFonts w:ascii="Times New Roman" w:hAnsi="Times New Roman" w:cs="Times New Roman"/>
          <w:b/>
          <w:bCs/>
          <w:sz w:val="24"/>
          <w:szCs w:val="24"/>
        </w:rPr>
      </w:pPr>
    </w:p>
    <w:p w14:paraId="6F27F08B" w14:textId="77777777" w:rsidR="00A625ED" w:rsidRDefault="00A625ED">
      <w:pPr>
        <w:spacing w:after="0"/>
        <w:jc w:val="center"/>
        <w:rPr>
          <w:rFonts w:ascii="Times New Roman" w:hAnsi="Times New Roman" w:cs="Times New Roman"/>
          <w:b/>
          <w:bCs/>
          <w:sz w:val="24"/>
          <w:szCs w:val="24"/>
        </w:rPr>
      </w:pPr>
    </w:p>
    <w:p w14:paraId="6A43F87C" w14:textId="77777777" w:rsidR="00A625ED" w:rsidRDefault="006B23E9">
      <w:pPr>
        <w:spacing w:after="0"/>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CORPORATE SOCIAL RESPONSIBILITY POLICY</w:t>
      </w:r>
    </w:p>
    <w:p w14:paraId="4CA08DC7" w14:textId="77777777" w:rsidR="00A625ED" w:rsidRDefault="006B23E9">
      <w:pPr>
        <w:spacing w:after="0"/>
        <w:jc w:val="center"/>
        <w:rPr>
          <w:rFonts w:ascii="Times New Roman" w:hAnsi="Times New Roman" w:cs="Times New Roman"/>
          <w:b/>
          <w:bCs/>
          <w:sz w:val="24"/>
          <w:szCs w:val="24"/>
        </w:rPr>
      </w:pPr>
      <w:r>
        <w:rPr>
          <w:rFonts w:ascii="Times New Roman" w:hAnsi="Times New Roman" w:cs="Times New Roman"/>
          <w:b/>
          <w:bCs/>
          <w:sz w:val="24"/>
          <w:szCs w:val="24"/>
        </w:rPr>
        <w:t>OF</w:t>
      </w:r>
    </w:p>
    <w:p w14:paraId="466BF83D" w14:textId="6D62E788" w:rsidR="00A625ED" w:rsidRDefault="00092D8B">
      <w:pPr>
        <w:pStyle w:val="Heading21"/>
        <w:keepNext/>
        <w:keepLines/>
        <w:shd w:val="clear" w:color="auto" w:fill="auto"/>
        <w:spacing w:after="0"/>
        <w:ind w:left="14"/>
        <w:rPr>
          <w:rFonts w:ascii="Times New Roman" w:hAnsi="Times New Roman" w:cs="Times New Roman"/>
          <w:b/>
          <w:color w:val="000000"/>
          <w:sz w:val="24"/>
          <w:szCs w:val="24"/>
        </w:rPr>
      </w:pPr>
      <w:bookmarkStart w:id="0" w:name="bookmark1"/>
      <w:r>
        <w:rPr>
          <w:rFonts w:ascii="Times New Roman" w:hAnsi="Times New Roman" w:cs="Times New Roman"/>
          <w:b/>
          <w:color w:val="000000"/>
          <w:sz w:val="24"/>
          <w:szCs w:val="24"/>
        </w:rPr>
        <w:t>S &amp; P FEEDS PRIVATE LIMITED</w:t>
      </w:r>
      <w:r w:rsidR="006B23E9">
        <w:rPr>
          <w:rFonts w:ascii="Times New Roman" w:hAnsi="Times New Roman" w:cs="Times New Roman"/>
          <w:b/>
          <w:color w:val="000000"/>
          <w:sz w:val="24"/>
          <w:szCs w:val="24"/>
        </w:rPr>
        <w:t xml:space="preserve"> </w:t>
      </w:r>
    </w:p>
    <w:p w14:paraId="371F1A0C" w14:textId="77777777" w:rsidR="00A625ED" w:rsidRDefault="00A625ED">
      <w:pPr>
        <w:pStyle w:val="Heading21"/>
        <w:keepNext/>
        <w:keepLines/>
        <w:shd w:val="clear" w:color="auto" w:fill="auto"/>
        <w:spacing w:after="0"/>
        <w:ind w:left="14"/>
        <w:rPr>
          <w:rFonts w:ascii="Times New Roman" w:hAnsi="Times New Roman" w:cs="Times New Roman"/>
          <w:b/>
          <w:color w:val="000000"/>
          <w:sz w:val="24"/>
          <w:szCs w:val="24"/>
        </w:rPr>
      </w:pPr>
    </w:p>
    <w:p w14:paraId="3F3708B0" w14:textId="77777777" w:rsidR="00A625ED" w:rsidRDefault="006B23E9">
      <w:pPr>
        <w:pStyle w:val="Heading21"/>
        <w:keepNext/>
        <w:keepLines/>
        <w:shd w:val="clear" w:color="auto" w:fill="auto"/>
        <w:spacing w:after="0" w:line="240" w:lineRule="auto"/>
        <w:ind w:left="14"/>
        <w:jc w:val="both"/>
        <w:rPr>
          <w:rFonts w:ascii="Times New Roman" w:hAnsi="Times New Roman" w:cs="Times New Roman"/>
          <w:sz w:val="24"/>
          <w:szCs w:val="24"/>
        </w:rPr>
      </w:pPr>
      <w:r>
        <w:rPr>
          <w:rFonts w:ascii="Times New Roman" w:hAnsi="Times New Roman" w:cs="Times New Roman"/>
          <w:sz w:val="24"/>
          <w:szCs w:val="24"/>
        </w:rPr>
        <w:t>Corporate Social Responsibility (“CSR”) is defined as the integration of business operations and values, whereby the interests of all stakeholders including investors, customers, employees, the community and the environment are reflected in the company's policies and actions.</w:t>
      </w:r>
      <w:bookmarkEnd w:id="0"/>
    </w:p>
    <w:p w14:paraId="3D5528F8" w14:textId="77777777" w:rsidR="00A625ED" w:rsidRDefault="00A625ED">
      <w:pPr>
        <w:pStyle w:val="Bodytext10"/>
        <w:shd w:val="clear" w:color="auto" w:fill="auto"/>
        <w:spacing w:before="0" w:after="0" w:line="240" w:lineRule="auto"/>
        <w:ind w:right="1580" w:firstLine="0"/>
        <w:rPr>
          <w:rFonts w:ascii="Times New Roman" w:hAnsi="Times New Roman" w:cs="Times New Roman"/>
          <w:sz w:val="24"/>
          <w:szCs w:val="24"/>
        </w:rPr>
      </w:pPr>
      <w:bookmarkStart w:id="1" w:name="bookmark2"/>
    </w:p>
    <w:p w14:paraId="0711948E" w14:textId="5886C6B4" w:rsidR="00A625ED" w:rsidRDefault="006B23E9">
      <w:pPr>
        <w:pStyle w:val="Bodytext10"/>
        <w:shd w:val="clear" w:color="auto" w:fill="auto"/>
        <w:tabs>
          <w:tab w:val="left" w:pos="4833"/>
        </w:tab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Any Organization operates in Social Environment and the Corporate Social Responsibility (“CSR”) is the ways and means through which the Corporate can repay the Obligations which the Society has made by contributing the resources in its various forms as required for the efficient operation of the Business. Corporate Social Responsibility is strongly connected with the principles of Sustainability and Social Welfare. An organization should make decisions based not only on financial factors, but also on the social and environmental consequences. Therefore, it is the core corporate responsibility of </w:t>
      </w:r>
      <w:r w:rsidR="00092D8B">
        <w:rPr>
          <w:rFonts w:ascii="Times New Roman" w:hAnsi="Times New Roman" w:cs="Times New Roman"/>
          <w:sz w:val="24"/>
          <w:szCs w:val="24"/>
        </w:rPr>
        <w:t>S &amp; P FEEDS PRIVATE LIMITED</w:t>
      </w:r>
      <w:r>
        <w:rPr>
          <w:rFonts w:ascii="Times New Roman" w:hAnsi="Times New Roman" w:cs="Times New Roman"/>
          <w:sz w:val="24"/>
          <w:szCs w:val="24"/>
        </w:rPr>
        <w:t xml:space="preserve"> to practice its corporate values through its commitment to grow in a socially and environmentally responsible way, while meeting the interests of its stakeholders. </w:t>
      </w:r>
    </w:p>
    <w:p w14:paraId="487CB2A0" w14:textId="2259B282" w:rsidR="00A625ED" w:rsidRDefault="006B23E9">
      <w:pPr>
        <w:pStyle w:val="Bodytext10"/>
        <w:shd w:val="clear" w:color="auto" w:fill="auto"/>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br/>
        <w:t xml:space="preserve">This Statement demonstrates commitment </w:t>
      </w:r>
      <w:r w:rsidR="0007094A">
        <w:rPr>
          <w:rFonts w:ascii="Times New Roman" w:hAnsi="Times New Roman" w:cs="Times New Roman"/>
          <w:sz w:val="24"/>
          <w:szCs w:val="24"/>
        </w:rPr>
        <w:t xml:space="preserve">of </w:t>
      </w:r>
      <w:r w:rsidR="00092D8B">
        <w:rPr>
          <w:rFonts w:ascii="Times New Roman" w:hAnsi="Times New Roman" w:cs="Times New Roman"/>
          <w:sz w:val="24"/>
          <w:szCs w:val="24"/>
        </w:rPr>
        <w:t>S &amp; P FEEDS PRIVATE LIMITED</w:t>
      </w:r>
      <w:r w:rsidR="00E44BD6">
        <w:rPr>
          <w:rFonts w:ascii="Times New Roman" w:hAnsi="Times New Roman" w:cs="Times New Roman"/>
          <w:sz w:val="24"/>
          <w:szCs w:val="24"/>
        </w:rPr>
        <w:t xml:space="preserve"> </w:t>
      </w:r>
      <w:r>
        <w:rPr>
          <w:rFonts w:ascii="Times New Roman" w:hAnsi="Times New Roman" w:cs="Times New Roman"/>
          <w:sz w:val="24"/>
          <w:szCs w:val="24"/>
        </w:rPr>
        <w:t>to Corporate Social Responsibility through which the company aim to align business values, purpose and strategy with the needs of the society as a whole in which the Company operates, whilst embedding such responsible and ethical principles into everything the Company do.</w:t>
      </w:r>
    </w:p>
    <w:p w14:paraId="72DD6FF3" w14:textId="77777777" w:rsidR="00A625ED" w:rsidRDefault="00A625ED">
      <w:pPr>
        <w:pStyle w:val="Heading21"/>
        <w:keepNext/>
        <w:keepLines/>
        <w:shd w:val="clear" w:color="auto" w:fill="auto"/>
        <w:spacing w:after="0" w:line="240" w:lineRule="auto"/>
        <w:ind w:left="14"/>
        <w:jc w:val="both"/>
        <w:rPr>
          <w:rFonts w:ascii="Times New Roman" w:hAnsi="Times New Roman" w:cs="Times New Roman"/>
          <w:b/>
          <w:bCs/>
          <w:sz w:val="24"/>
          <w:szCs w:val="24"/>
        </w:rPr>
      </w:pPr>
    </w:p>
    <w:p w14:paraId="341CB696" w14:textId="77777777" w:rsidR="00A625ED" w:rsidRDefault="006B23E9">
      <w:pPr>
        <w:pStyle w:val="Heading21"/>
        <w:keepNext/>
        <w:keepLines/>
        <w:shd w:val="clear" w:color="auto" w:fill="auto"/>
        <w:spacing w:after="0" w:line="240" w:lineRule="auto"/>
        <w:ind w:left="14"/>
        <w:jc w:val="both"/>
        <w:rPr>
          <w:rFonts w:ascii="Times New Roman" w:hAnsi="Times New Roman" w:cs="Times New Roman"/>
          <w:b/>
          <w:bCs/>
          <w:sz w:val="24"/>
          <w:szCs w:val="24"/>
        </w:rPr>
      </w:pPr>
      <w:r>
        <w:rPr>
          <w:rFonts w:ascii="Times New Roman" w:hAnsi="Times New Roman" w:cs="Times New Roman"/>
          <w:b/>
          <w:bCs/>
          <w:sz w:val="24"/>
          <w:szCs w:val="24"/>
        </w:rPr>
        <w:t>Guiding Principles:</w:t>
      </w:r>
    </w:p>
    <w:p w14:paraId="4C957554" w14:textId="3C3E1AA8" w:rsidR="00A625ED" w:rsidRDefault="006B23E9">
      <w:pPr>
        <w:pStyle w:val="Heading21"/>
        <w:shd w:val="clear" w:color="auto" w:fill="auto"/>
        <w:spacing w:after="0" w:line="240" w:lineRule="auto"/>
        <w:jc w:val="both"/>
        <w:outlineLvl w:val="9"/>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w:t>
      </w:r>
      <w:r w:rsidR="00092D8B">
        <w:rPr>
          <w:rFonts w:ascii="Times New Roman" w:hAnsi="Times New Roman" w:cs="Times New Roman"/>
          <w:b/>
          <w:bCs/>
          <w:sz w:val="24"/>
          <w:szCs w:val="24"/>
        </w:rPr>
        <w:t>S &amp; P FEEDS PRIVATE LIMITED</w:t>
      </w:r>
      <w:r>
        <w:rPr>
          <w:rFonts w:ascii="Times New Roman" w:eastAsia="Arial Unicode MS" w:hAnsi="Times New Roman" w:cs="Times New Roman"/>
          <w:b/>
          <w:bCs/>
          <w:sz w:val="24"/>
          <w:szCs w:val="24"/>
        </w:rPr>
        <w:t>”</w:t>
      </w:r>
      <w:r>
        <w:rPr>
          <w:rFonts w:ascii="Times New Roman" w:eastAsia="Arial Unicode MS" w:hAnsi="Times New Roman" w:cs="Times New Roman"/>
          <w:sz w:val="24"/>
          <w:szCs w:val="24"/>
        </w:rPr>
        <w:t xml:space="preserve"> is vigilant in its enforcement towards corporate principles which the Government of India has mandated through Companies (Corporate Social Responsibility) Policy, 2014 and is committed towards sustainable development. The company endeavors to make CSR a key business process for sustainable development. It constantly strives to ensure strong corporate culture which emphasizes on integrating CSR values with business objective. It also pursues initiatives related to quality management, environment preservation and social awareness.</w:t>
      </w:r>
    </w:p>
    <w:p w14:paraId="1CC2F361" w14:textId="77777777" w:rsidR="00A625ED" w:rsidRDefault="00A625ED">
      <w:pPr>
        <w:autoSpaceDE w:val="0"/>
        <w:autoSpaceDN w:val="0"/>
        <w:adjustRightInd w:val="0"/>
        <w:spacing w:after="0" w:line="240" w:lineRule="auto"/>
        <w:jc w:val="both"/>
        <w:rPr>
          <w:rFonts w:ascii="Times New Roman" w:hAnsi="Times New Roman" w:cs="Times New Roman"/>
          <w:b/>
          <w:bCs/>
          <w:sz w:val="24"/>
          <w:szCs w:val="24"/>
        </w:rPr>
      </w:pPr>
    </w:p>
    <w:p w14:paraId="7DFF9E3C" w14:textId="77777777" w:rsidR="00A625ED" w:rsidRDefault="006B23E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Definitions</w:t>
      </w:r>
    </w:p>
    <w:p w14:paraId="5266675F" w14:textId="77777777" w:rsidR="00A625ED" w:rsidRDefault="006B23E9">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bCs/>
          <w:sz w:val="24"/>
          <w:szCs w:val="24"/>
        </w:rPr>
        <w:t xml:space="preserve">Board </w:t>
      </w:r>
      <w:r>
        <w:rPr>
          <w:rFonts w:ascii="Times New Roman" w:eastAsia="Arial Unicode MS" w:hAnsi="Times New Roman" w:cs="Times New Roman"/>
          <w:sz w:val="24"/>
          <w:szCs w:val="24"/>
        </w:rPr>
        <w:t>means Board of Directors of the Company.</w:t>
      </w:r>
    </w:p>
    <w:p w14:paraId="3D987FDA"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1E6DADF5" w14:textId="77777777" w:rsidR="00A625ED" w:rsidRDefault="006B23E9">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bCs/>
          <w:sz w:val="24"/>
          <w:szCs w:val="24"/>
        </w:rPr>
        <w:t>Corporate Social Responsibility</w:t>
      </w:r>
      <w:r>
        <w:rPr>
          <w:rFonts w:ascii="Times New Roman" w:eastAsia="Arial Unicode MS" w:hAnsi="Times New Roman" w:cs="Times New Roman"/>
          <w:sz w:val="24"/>
          <w:szCs w:val="24"/>
        </w:rPr>
        <w:t xml:space="preserve"> (CSR) means and includes but is not limited </w:t>
      </w:r>
      <w:r w:rsidR="0007094A">
        <w:rPr>
          <w:rFonts w:ascii="Times New Roman" w:eastAsia="Arial Unicode MS" w:hAnsi="Times New Roman" w:cs="Times New Roman"/>
          <w:sz w:val="24"/>
          <w:szCs w:val="24"/>
        </w:rPr>
        <w:t>to: -</w:t>
      </w:r>
    </w:p>
    <w:p w14:paraId="70B748B9"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426DCE4E" w14:textId="77777777" w:rsidR="00A625ED" w:rsidRDefault="006B23E9">
      <w:pPr>
        <w:autoSpaceDE w:val="0"/>
        <w:autoSpaceDN w:val="0"/>
        <w:adjustRightInd w:val="0"/>
        <w:spacing w:after="0" w:line="240" w:lineRule="auto"/>
        <w:ind w:left="4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 Projects or programs relating to activities specified in Schedule VII to the Companies Act, 2013 or any amendment, modification, clarification thereof made by the MCA from time to time; or</w:t>
      </w:r>
    </w:p>
    <w:p w14:paraId="09904BCC"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7FB89331" w14:textId="77777777" w:rsidR="00A625ED" w:rsidRDefault="006B23E9">
      <w:pPr>
        <w:autoSpaceDE w:val="0"/>
        <w:autoSpaceDN w:val="0"/>
        <w:adjustRightInd w:val="0"/>
        <w:spacing w:after="0" w:line="240" w:lineRule="auto"/>
        <w:ind w:left="4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 Projects or programs relating to activities undertaken by the Board of Directors of the Company in pursuance of the recommendation of the CSR Committee and approved by the Board as per this policy.</w:t>
      </w:r>
    </w:p>
    <w:p w14:paraId="66F3C6F2"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31240D67" w14:textId="77777777" w:rsidR="00A625ED" w:rsidRDefault="006B23E9">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bCs/>
          <w:sz w:val="24"/>
          <w:szCs w:val="24"/>
        </w:rPr>
        <w:t>CSR Committee</w:t>
      </w:r>
      <w:r>
        <w:rPr>
          <w:rFonts w:ascii="Times New Roman" w:eastAsia="Arial Unicode MS" w:hAnsi="Times New Roman" w:cs="Times New Roman"/>
          <w:sz w:val="24"/>
          <w:szCs w:val="24"/>
        </w:rPr>
        <w:t xml:space="preserve"> means Corporate Social Responsibility Committee constituted by the Board pursuant to section 135 of the Companies Act, 2013 and rules made there under.</w:t>
      </w:r>
    </w:p>
    <w:p w14:paraId="4F22F9F0"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0BDB5E02" w14:textId="28DF744C"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bCs/>
          <w:sz w:val="24"/>
          <w:szCs w:val="24"/>
        </w:rPr>
        <w:t>Company</w:t>
      </w:r>
      <w:r>
        <w:rPr>
          <w:rFonts w:ascii="Times New Roman" w:eastAsia="Arial Unicode MS" w:hAnsi="Times New Roman" w:cs="Times New Roman"/>
          <w:sz w:val="24"/>
          <w:szCs w:val="24"/>
        </w:rPr>
        <w:t xml:space="preserve"> means </w:t>
      </w:r>
      <w:r w:rsidR="00092D8B">
        <w:rPr>
          <w:rFonts w:ascii="Times New Roman" w:hAnsi="Times New Roman" w:cs="Times New Roman"/>
          <w:sz w:val="24"/>
          <w:szCs w:val="24"/>
        </w:rPr>
        <w:t>S &amp; P FEEDS PRIVATE LIMITED</w:t>
      </w:r>
      <w:r>
        <w:rPr>
          <w:rFonts w:ascii="Times New Roman" w:hAnsi="Times New Roman" w:cs="Times New Roman"/>
          <w:sz w:val="24"/>
          <w:szCs w:val="24"/>
        </w:rPr>
        <w:t>.</w:t>
      </w:r>
    </w:p>
    <w:p w14:paraId="79B222D4"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41EF1062" w14:textId="77777777" w:rsidR="00A625ED" w:rsidRDefault="006B23E9">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bCs/>
          <w:sz w:val="24"/>
          <w:szCs w:val="24"/>
        </w:rPr>
        <w:t>Net Profit</w:t>
      </w:r>
      <w:r>
        <w:rPr>
          <w:rFonts w:ascii="Times New Roman" w:eastAsia="Arial Unicode MS" w:hAnsi="Times New Roman" w:cs="Times New Roman"/>
          <w:sz w:val="24"/>
          <w:szCs w:val="24"/>
        </w:rPr>
        <w:t xml:space="preserve"> means the net profit of the Company as per its financial statement prepared in accordance with the section 198 of the Companies Act, 2013 and other applicable provisions, but shall not include the followings, </w:t>
      </w:r>
      <w:r w:rsidR="0007094A">
        <w:rPr>
          <w:rFonts w:ascii="Times New Roman" w:eastAsia="Arial Unicode MS" w:hAnsi="Times New Roman" w:cs="Times New Roman"/>
          <w:sz w:val="24"/>
          <w:szCs w:val="24"/>
        </w:rPr>
        <w:t>namely: -</w:t>
      </w:r>
    </w:p>
    <w:p w14:paraId="0B5452B3"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3CF5615D" w14:textId="77777777" w:rsidR="00A625ED" w:rsidRDefault="006B23E9">
      <w:pPr>
        <w:autoSpaceDE w:val="0"/>
        <w:autoSpaceDN w:val="0"/>
        <w:adjustRightInd w:val="0"/>
        <w:spacing w:after="0" w:line="240" w:lineRule="auto"/>
        <w:ind w:left="4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 Any profit arising from any overseas branch or branches of the Company, whether operated as a separate company or otherwise, and</w:t>
      </w:r>
    </w:p>
    <w:p w14:paraId="2CA4F970"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5002108F" w14:textId="77777777" w:rsidR="00A625ED" w:rsidRDefault="006B23E9">
      <w:pPr>
        <w:autoSpaceDE w:val="0"/>
        <w:autoSpaceDN w:val="0"/>
        <w:adjustRightInd w:val="0"/>
        <w:spacing w:after="0" w:line="240" w:lineRule="auto"/>
        <w:ind w:left="4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 Any dividend received from other companies in India, which are covered under and complying with the provisions of section 135 of the Companies Act, 2013.</w:t>
      </w:r>
    </w:p>
    <w:p w14:paraId="7A4213BD"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53FC390A" w14:textId="77777777" w:rsidR="00A625ED" w:rsidRDefault="006B23E9">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Words and expressions used in this policy and not defined herein but defined under the Companies Act, 2013 or rules made there under shall have the same meanings respectively assigned to them.</w:t>
      </w:r>
    </w:p>
    <w:p w14:paraId="0E250662"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3D729799" w14:textId="77777777" w:rsidR="00A625ED" w:rsidRDefault="006B23E9">
      <w:pPr>
        <w:autoSpaceDE w:val="0"/>
        <w:autoSpaceDN w:val="0"/>
        <w:adjustRightInd w:val="0"/>
        <w:spacing w:after="0" w:line="24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Commitment</w:t>
      </w:r>
    </w:p>
    <w:bookmarkEnd w:id="1"/>
    <w:p w14:paraId="702E92AF" w14:textId="77777777" w:rsidR="00A625ED" w:rsidRDefault="006B23E9">
      <w:pPr>
        <w:pStyle w:val="BodyText1"/>
        <w:shd w:val="clear" w:color="auto" w:fill="auto"/>
        <w:spacing w:line="240" w:lineRule="auto"/>
        <w:ind w:lef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Company is committed to:</w:t>
      </w:r>
    </w:p>
    <w:p w14:paraId="45BE3611" w14:textId="77777777" w:rsidR="00A625ED" w:rsidRDefault="00A625ED">
      <w:pPr>
        <w:pStyle w:val="BodyText1"/>
        <w:shd w:val="clear" w:color="auto" w:fill="auto"/>
        <w:spacing w:line="240" w:lineRule="auto"/>
        <w:ind w:left="14" w:firstLine="0"/>
        <w:jc w:val="both"/>
        <w:rPr>
          <w:rFonts w:ascii="Times New Roman" w:eastAsia="Arial Unicode MS" w:hAnsi="Times New Roman" w:cs="Times New Roman"/>
          <w:sz w:val="24"/>
          <w:szCs w:val="24"/>
        </w:rPr>
      </w:pPr>
    </w:p>
    <w:p w14:paraId="2D2CF2A2" w14:textId="77777777" w:rsidR="00A625ED" w:rsidRDefault="00322B3D" w:rsidP="00322B3D">
      <w:pPr>
        <w:pStyle w:val="BodyText1"/>
        <w:shd w:val="clear" w:color="auto" w:fill="auto"/>
        <w:tabs>
          <w:tab w:val="left" w:pos="735"/>
        </w:tabs>
        <w:spacing w:line="240" w:lineRule="auto"/>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006B23E9">
        <w:rPr>
          <w:rFonts w:ascii="Times New Roman" w:eastAsia="Arial Unicode MS" w:hAnsi="Times New Roman" w:cs="Times New Roman"/>
          <w:sz w:val="24"/>
          <w:szCs w:val="24"/>
        </w:rPr>
        <w:t>Continuous improvement in our Corporate and Social Responsibility (CSR) strategy.</w:t>
      </w:r>
    </w:p>
    <w:p w14:paraId="3064FD21" w14:textId="77777777" w:rsidR="00A625ED" w:rsidRDefault="00322B3D" w:rsidP="00322B3D">
      <w:pPr>
        <w:pStyle w:val="BodyText1"/>
        <w:shd w:val="clear" w:color="auto" w:fill="auto"/>
        <w:tabs>
          <w:tab w:val="left" w:pos="745"/>
        </w:tabs>
        <w:spacing w:line="240" w:lineRule="auto"/>
        <w:ind w:left="38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Encouraging our business partners to strive for matching performance.</w:t>
      </w:r>
    </w:p>
    <w:p w14:paraId="2D4FB162" w14:textId="77777777" w:rsidR="00A625ED" w:rsidRDefault="00322B3D" w:rsidP="00322B3D">
      <w:pPr>
        <w:pStyle w:val="BodyText1"/>
        <w:shd w:val="clear" w:color="auto" w:fill="auto"/>
        <w:tabs>
          <w:tab w:val="left" w:pos="730"/>
        </w:tabs>
        <w:spacing w:line="240" w:lineRule="auto"/>
        <w:ind w:left="38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Acting in a socially responsible way.</w:t>
      </w:r>
    </w:p>
    <w:p w14:paraId="6554C0A2" w14:textId="77777777" w:rsidR="00A625ED" w:rsidRDefault="00322B3D" w:rsidP="00322B3D">
      <w:pPr>
        <w:pStyle w:val="BodyText1"/>
        <w:shd w:val="clear" w:color="auto" w:fill="auto"/>
        <w:tabs>
          <w:tab w:val="left" w:pos="730"/>
        </w:tabs>
        <w:spacing w:line="240" w:lineRule="auto"/>
        <w:ind w:left="38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Supporting a number of local communities and social / charitable causes.</w:t>
      </w:r>
    </w:p>
    <w:p w14:paraId="7F6F045A" w14:textId="77777777" w:rsidR="00A625ED" w:rsidRDefault="00322B3D" w:rsidP="00322B3D">
      <w:pPr>
        <w:pStyle w:val="BodyText1"/>
        <w:shd w:val="clear" w:color="auto" w:fill="auto"/>
        <w:tabs>
          <w:tab w:val="left" w:pos="735"/>
        </w:tabs>
        <w:spacing w:line="240" w:lineRule="auto"/>
        <w:ind w:left="38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Continually improving our performance and m</w:t>
      </w:r>
      <w:r>
        <w:rPr>
          <w:rFonts w:ascii="Times New Roman" w:eastAsia="Arial Unicode MS" w:hAnsi="Times New Roman" w:cs="Times New Roman"/>
          <w:sz w:val="24"/>
          <w:szCs w:val="24"/>
        </w:rPr>
        <w:t>eeting all relevant legislation</w:t>
      </w:r>
    </w:p>
    <w:p w14:paraId="6106FA69" w14:textId="77777777" w:rsidR="00A625ED" w:rsidRDefault="00322B3D" w:rsidP="00322B3D">
      <w:pPr>
        <w:pStyle w:val="BodyText1"/>
        <w:shd w:val="clear" w:color="auto" w:fill="auto"/>
        <w:tabs>
          <w:tab w:val="left" w:pos="745"/>
        </w:tabs>
        <w:spacing w:line="240" w:lineRule="auto"/>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006B23E9">
        <w:rPr>
          <w:rFonts w:ascii="Times New Roman" w:eastAsia="Arial Unicode MS" w:hAnsi="Times New Roman" w:cs="Times New Roman"/>
          <w:sz w:val="24"/>
          <w:szCs w:val="24"/>
        </w:rPr>
        <w:t>Encouraging our staff to be mindful of the effect of their actions on any natural resource.</w:t>
      </w:r>
    </w:p>
    <w:p w14:paraId="63C188F3" w14:textId="77777777" w:rsidR="00A625ED" w:rsidRDefault="00A625ED">
      <w:pPr>
        <w:pStyle w:val="Heading21"/>
        <w:keepNext/>
        <w:keepLines/>
        <w:shd w:val="clear" w:color="auto" w:fill="auto"/>
        <w:spacing w:after="0" w:line="240" w:lineRule="auto"/>
        <w:ind w:left="20"/>
        <w:jc w:val="both"/>
        <w:rPr>
          <w:rFonts w:ascii="Times New Roman" w:hAnsi="Times New Roman" w:cs="Times New Roman"/>
          <w:b/>
          <w:bCs/>
          <w:sz w:val="24"/>
          <w:szCs w:val="24"/>
        </w:rPr>
      </w:pPr>
      <w:bookmarkStart w:id="2" w:name="bookmark3"/>
    </w:p>
    <w:p w14:paraId="12AFC752" w14:textId="77777777" w:rsidR="00A625ED" w:rsidRDefault="006B23E9">
      <w:pPr>
        <w:pStyle w:val="Heading21"/>
        <w:keepNext/>
        <w:keepLines/>
        <w:shd w:val="clear" w:color="auto" w:fill="auto"/>
        <w:spacing w:after="0" w:line="240" w:lineRule="auto"/>
        <w:ind w:left="20"/>
        <w:jc w:val="both"/>
        <w:rPr>
          <w:rFonts w:ascii="Times New Roman" w:hAnsi="Times New Roman" w:cs="Times New Roman"/>
          <w:b/>
          <w:bCs/>
          <w:sz w:val="24"/>
          <w:szCs w:val="24"/>
        </w:rPr>
      </w:pPr>
      <w:r>
        <w:rPr>
          <w:rFonts w:ascii="Times New Roman" w:hAnsi="Times New Roman" w:cs="Times New Roman"/>
          <w:b/>
          <w:bCs/>
          <w:sz w:val="24"/>
          <w:szCs w:val="24"/>
        </w:rPr>
        <w:t>Purpose and Aims</w:t>
      </w:r>
      <w:bookmarkEnd w:id="2"/>
    </w:p>
    <w:p w14:paraId="7C7E3D9F" w14:textId="77777777" w:rsidR="00A625ED" w:rsidRDefault="006B23E9" w:rsidP="00322B3D">
      <w:pPr>
        <w:pStyle w:val="BodyText1"/>
        <w:shd w:val="clear" w:color="auto" w:fill="auto"/>
        <w:tabs>
          <w:tab w:val="left" w:pos="726"/>
          <w:tab w:val="left" w:pos="9000"/>
        </w:tabs>
        <w:spacing w:line="240" w:lineRule="auto"/>
        <w:ind w:left="740" w:right="-61"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purpose of the policy is to make clear to all stakeholders what we mean by CSR and how we propose to work towards achieving it. The CSR policy applies throughout all the activities undertaken in the organization and governs our approach to all our activities.</w:t>
      </w:r>
    </w:p>
    <w:p w14:paraId="120EFCBE" w14:textId="77777777" w:rsidR="00A625ED" w:rsidRDefault="00A625ED">
      <w:pPr>
        <w:pStyle w:val="BodyText1"/>
        <w:shd w:val="clear" w:color="auto" w:fill="auto"/>
        <w:tabs>
          <w:tab w:val="left" w:pos="726"/>
          <w:tab w:val="left" w:pos="9000"/>
        </w:tabs>
        <w:spacing w:line="240" w:lineRule="auto"/>
        <w:ind w:left="740" w:right="-61" w:firstLine="0"/>
        <w:jc w:val="both"/>
        <w:rPr>
          <w:rFonts w:ascii="Times New Roman" w:eastAsia="Arial Unicode MS" w:hAnsi="Times New Roman" w:cs="Times New Roman"/>
          <w:sz w:val="24"/>
          <w:szCs w:val="24"/>
        </w:rPr>
      </w:pPr>
    </w:p>
    <w:p w14:paraId="6402C1CA" w14:textId="77777777" w:rsidR="00A625ED" w:rsidRDefault="00322B3D" w:rsidP="00322B3D">
      <w:pPr>
        <w:pStyle w:val="BodyText1"/>
        <w:shd w:val="clear" w:color="auto" w:fill="auto"/>
        <w:tabs>
          <w:tab w:val="left" w:pos="726"/>
          <w:tab w:val="left" w:pos="9000"/>
        </w:tabs>
        <w:spacing w:line="240" w:lineRule="auto"/>
        <w:ind w:right="-61"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006B23E9">
        <w:rPr>
          <w:rFonts w:ascii="Times New Roman" w:eastAsia="Arial Unicode MS" w:hAnsi="Times New Roman" w:cs="Times New Roman"/>
          <w:sz w:val="24"/>
          <w:szCs w:val="24"/>
        </w:rPr>
        <w:t>In implementing this policy we aim to:</w:t>
      </w:r>
    </w:p>
    <w:p w14:paraId="58D14822" w14:textId="77777777" w:rsidR="00A625ED" w:rsidRDefault="00322B3D" w:rsidP="00322B3D">
      <w:pPr>
        <w:pStyle w:val="BodyText1"/>
        <w:shd w:val="clear" w:color="auto" w:fill="auto"/>
        <w:tabs>
          <w:tab w:val="left" w:pos="1100"/>
          <w:tab w:val="left" w:pos="1320"/>
        </w:tabs>
        <w:spacing w:line="240" w:lineRule="auto"/>
        <w:ind w:left="74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006B23E9">
        <w:rPr>
          <w:rFonts w:ascii="Times New Roman" w:eastAsia="Arial Unicode MS" w:hAnsi="Times New Roman" w:cs="Times New Roman"/>
          <w:sz w:val="24"/>
          <w:szCs w:val="24"/>
        </w:rPr>
        <w:t>Be responsible.</w:t>
      </w:r>
    </w:p>
    <w:p w14:paraId="6FC933D0" w14:textId="6FFFD03D" w:rsidR="00A625ED" w:rsidRDefault="00322B3D" w:rsidP="00322B3D">
      <w:pPr>
        <w:pStyle w:val="BodyText1"/>
        <w:shd w:val="clear" w:color="auto" w:fill="auto"/>
        <w:tabs>
          <w:tab w:val="left" w:pos="726"/>
          <w:tab w:val="left" w:pos="1100"/>
        </w:tabs>
        <w:spacing w:line="240" w:lineRule="auto"/>
        <w:ind w:left="74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006B23E9">
        <w:rPr>
          <w:rFonts w:ascii="Times New Roman" w:eastAsia="Arial Unicode MS" w:hAnsi="Times New Roman" w:cs="Times New Roman"/>
          <w:sz w:val="24"/>
          <w:szCs w:val="24"/>
        </w:rPr>
        <w:t>Be an exempl</w:t>
      </w:r>
      <w:r w:rsidR="00E45114">
        <w:rPr>
          <w:rFonts w:ascii="Times New Roman" w:eastAsia="Arial Unicode MS" w:hAnsi="Times New Roman" w:cs="Times New Roman"/>
          <w:sz w:val="24"/>
          <w:szCs w:val="24"/>
        </w:rPr>
        <w:t>ar</w:t>
      </w:r>
      <w:r w:rsidR="006B23E9">
        <w:rPr>
          <w:rFonts w:ascii="Times New Roman" w:eastAsia="Arial Unicode MS" w:hAnsi="Times New Roman" w:cs="Times New Roman"/>
          <w:sz w:val="24"/>
          <w:szCs w:val="24"/>
        </w:rPr>
        <w:t xml:space="preserve"> of good practice.</w:t>
      </w:r>
    </w:p>
    <w:p w14:paraId="14D5AF3F" w14:textId="77777777" w:rsidR="00A625ED" w:rsidRDefault="00A625ED">
      <w:pPr>
        <w:pStyle w:val="BodyText1"/>
        <w:shd w:val="clear" w:color="auto" w:fill="auto"/>
        <w:tabs>
          <w:tab w:val="left" w:pos="726"/>
        </w:tabs>
        <w:spacing w:line="240" w:lineRule="auto"/>
        <w:ind w:firstLine="0"/>
        <w:jc w:val="both"/>
        <w:rPr>
          <w:rFonts w:ascii="Times New Roman" w:eastAsia="Arial Unicode MS" w:hAnsi="Times New Roman" w:cs="Times New Roman"/>
          <w:sz w:val="24"/>
          <w:szCs w:val="24"/>
        </w:rPr>
      </w:pPr>
    </w:p>
    <w:p w14:paraId="64B0C0F4" w14:textId="77777777" w:rsidR="00A625ED" w:rsidRPr="0007094A" w:rsidRDefault="006B23E9">
      <w:pPr>
        <w:pStyle w:val="BodyText1"/>
        <w:shd w:val="clear" w:color="auto" w:fill="auto"/>
        <w:spacing w:line="240" w:lineRule="auto"/>
        <w:ind w:left="20" w:firstLine="0"/>
        <w:jc w:val="both"/>
        <w:rPr>
          <w:rFonts w:ascii="Times New Roman" w:hAnsi="Times New Roman" w:cs="Times New Roman"/>
          <w:b/>
          <w:bCs/>
          <w:sz w:val="24"/>
          <w:szCs w:val="24"/>
        </w:rPr>
      </w:pPr>
      <w:r w:rsidRPr="0007094A">
        <w:rPr>
          <w:rFonts w:ascii="Times New Roman" w:hAnsi="Times New Roman" w:cs="Times New Roman"/>
          <w:b/>
          <w:bCs/>
          <w:sz w:val="24"/>
          <w:szCs w:val="24"/>
        </w:rPr>
        <w:t>Eligible Areas of CSR under the Companies Act, 2013</w:t>
      </w:r>
    </w:p>
    <w:p w14:paraId="6BE72BE7" w14:textId="77777777" w:rsidR="00A625ED" w:rsidRDefault="00322B3D" w:rsidP="00322B3D">
      <w:pPr>
        <w:pStyle w:val="BodyText1"/>
        <w:shd w:val="clear" w:color="auto" w:fill="auto"/>
        <w:spacing w:line="240" w:lineRule="auto"/>
        <w:ind w:left="360"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roofErr w:type="spellStart"/>
      <w:r>
        <w:rPr>
          <w:rFonts w:ascii="Times New Roman" w:eastAsia="Arial Unicode MS" w:hAnsi="Times New Roman" w:cs="Times New Roman"/>
          <w:sz w:val="24"/>
          <w:szCs w:val="24"/>
        </w:rPr>
        <w:t>i</w:t>
      </w:r>
      <w:proofErr w:type="spellEnd"/>
      <w:r>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 xml:space="preserve">Eradicating hunger, poverty and malnutrition, promoting health care including </w:t>
      </w:r>
      <w:r w:rsidR="0007094A">
        <w:rPr>
          <w:rFonts w:ascii="Times New Roman" w:eastAsia="Arial Unicode MS" w:hAnsi="Times New Roman" w:cs="Times New Roman"/>
          <w:sz w:val="24"/>
          <w:szCs w:val="24"/>
        </w:rPr>
        <w:t>preventive</w:t>
      </w:r>
      <w:r w:rsidR="006B23E9">
        <w:rPr>
          <w:rFonts w:ascii="Times New Roman" w:eastAsia="Arial Unicode MS" w:hAnsi="Times New Roman" w:cs="Times New Roman"/>
          <w:sz w:val="24"/>
          <w:szCs w:val="24"/>
        </w:rPr>
        <w:t xml:space="preserve"> health care and sanitation including contribution to the </w:t>
      </w:r>
      <w:proofErr w:type="spellStart"/>
      <w:r w:rsidR="006B23E9">
        <w:rPr>
          <w:rFonts w:ascii="Times New Roman" w:eastAsia="Arial Unicode MS" w:hAnsi="Times New Roman" w:cs="Times New Roman"/>
          <w:sz w:val="24"/>
          <w:szCs w:val="24"/>
        </w:rPr>
        <w:t>Swach</w:t>
      </w:r>
      <w:proofErr w:type="spellEnd"/>
      <w:r w:rsidR="006B23E9">
        <w:rPr>
          <w:rFonts w:ascii="Times New Roman" w:eastAsia="Arial Unicode MS" w:hAnsi="Times New Roman" w:cs="Times New Roman"/>
          <w:sz w:val="24"/>
          <w:szCs w:val="24"/>
        </w:rPr>
        <w:t xml:space="preserve"> Bharat </w:t>
      </w:r>
      <w:proofErr w:type="spellStart"/>
      <w:r w:rsidR="006B23E9">
        <w:rPr>
          <w:rFonts w:ascii="Times New Roman" w:eastAsia="Arial Unicode MS" w:hAnsi="Times New Roman" w:cs="Times New Roman"/>
          <w:sz w:val="24"/>
          <w:szCs w:val="24"/>
        </w:rPr>
        <w:t>Kosh</w:t>
      </w:r>
      <w:proofErr w:type="spellEnd"/>
      <w:r w:rsidR="006B23E9">
        <w:rPr>
          <w:rFonts w:ascii="Times New Roman" w:eastAsia="Arial Unicode MS" w:hAnsi="Times New Roman" w:cs="Times New Roman"/>
          <w:sz w:val="24"/>
          <w:szCs w:val="24"/>
        </w:rPr>
        <w:t xml:space="preserve"> set-up by the Central Government for the promotion of sanitation and making available safe drinking water. </w:t>
      </w:r>
    </w:p>
    <w:p w14:paraId="1E8C1FE7"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00B09273" w14:textId="77777777" w:rsidR="00A625ED" w:rsidRDefault="00322B3D" w:rsidP="00322B3D">
      <w:pPr>
        <w:pStyle w:val="BodyText1"/>
        <w:shd w:val="clear" w:color="auto" w:fill="auto"/>
        <w:spacing w:line="240" w:lineRule="auto"/>
        <w:ind w:left="360"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(ii) </w:t>
      </w:r>
      <w:r w:rsidR="006B23E9">
        <w:rPr>
          <w:rFonts w:ascii="Times New Roman" w:eastAsia="Arial Unicode MS" w:hAnsi="Times New Roman" w:cs="Times New Roman"/>
          <w:sz w:val="24"/>
          <w:szCs w:val="24"/>
        </w:rPr>
        <w:t>Promoting education, including special education and employment enhancing vocation skills especially among children, women, elderly and the differently abled and livelihood enhancement projects.</w:t>
      </w:r>
    </w:p>
    <w:p w14:paraId="10EEFBBB"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3B3BE005" w14:textId="77777777" w:rsidR="00A625ED" w:rsidRDefault="00322B3D" w:rsidP="00322B3D">
      <w:pPr>
        <w:pStyle w:val="BodyText1"/>
        <w:shd w:val="clear" w:color="auto" w:fill="auto"/>
        <w:spacing w:line="240" w:lineRule="auto"/>
        <w:ind w:left="360"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(iii) </w:t>
      </w:r>
      <w:r w:rsidR="006B23E9">
        <w:rPr>
          <w:rFonts w:ascii="Times New Roman" w:eastAsia="Arial Unicode MS" w:hAnsi="Times New Roman" w:cs="Times New Roman"/>
          <w:sz w:val="24"/>
          <w:szCs w:val="24"/>
        </w:rPr>
        <w:t xml:space="preserve">Promoting gender equality, empowering women, setting up homes and hostels for women and orphans; setting up old age homes, day care </w:t>
      </w:r>
      <w:r w:rsidR="0007094A">
        <w:rPr>
          <w:rFonts w:ascii="Times New Roman" w:eastAsia="Arial Unicode MS" w:hAnsi="Times New Roman" w:cs="Times New Roman"/>
          <w:sz w:val="24"/>
          <w:szCs w:val="24"/>
        </w:rPr>
        <w:t>centers</w:t>
      </w:r>
      <w:r w:rsidR="006B23E9">
        <w:rPr>
          <w:rFonts w:ascii="Times New Roman" w:eastAsia="Arial Unicode MS" w:hAnsi="Times New Roman" w:cs="Times New Roman"/>
          <w:sz w:val="24"/>
          <w:szCs w:val="24"/>
        </w:rPr>
        <w:t xml:space="preserve"> and such other facilities for senior citizens and measures for reducing inequalities faced by socially and economically backward groups.</w:t>
      </w:r>
    </w:p>
    <w:p w14:paraId="030DEFCE"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48B574AC" w14:textId="77777777"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(iv) </w:t>
      </w:r>
      <w:r w:rsidR="006B23E9">
        <w:rPr>
          <w:rFonts w:ascii="Times New Roman" w:eastAsia="Arial Unicode MS" w:hAnsi="Times New Roman" w:cs="Times New Roman"/>
          <w:sz w:val="24"/>
          <w:szCs w:val="24"/>
        </w:rPr>
        <w:t>Ensuring environmental sustainability, ecological balance, protection of flora and fauna, animal welfare, agroforestry, conservation of natural resources and maintaining quality of soil, air and water including contribution to the Clean Ganga Fund set-up by the Central Government for rejuvenation of river Ganga.</w:t>
      </w:r>
    </w:p>
    <w:p w14:paraId="7449C539"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4D200B46" w14:textId="77777777"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(v) </w:t>
      </w:r>
      <w:r w:rsidR="006B23E9">
        <w:rPr>
          <w:rFonts w:ascii="Times New Roman" w:eastAsia="Arial Unicode MS" w:hAnsi="Times New Roman" w:cs="Times New Roman"/>
          <w:sz w:val="24"/>
          <w:szCs w:val="24"/>
        </w:rPr>
        <w:t>Protection of national heritage, art and culture including restoration of buildings and sites of historical importance and works of art; setting up public libraries; promotion and development of traditional art and handicrafts;</w:t>
      </w:r>
    </w:p>
    <w:p w14:paraId="615D681A"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576F87F5" w14:textId="284B5B11"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(vi)</w:t>
      </w:r>
      <w:r w:rsidR="00EB4FFD">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 xml:space="preserve">Measures for the benefit of armed forces veterans, </w:t>
      </w:r>
      <w:r w:rsidR="00563C91">
        <w:rPr>
          <w:rFonts w:ascii="Times New Roman" w:eastAsia="Arial Unicode MS" w:hAnsi="Times New Roman" w:cs="Times New Roman"/>
          <w:sz w:val="24"/>
          <w:szCs w:val="24"/>
        </w:rPr>
        <w:t>war widows and their dependents</w:t>
      </w:r>
      <w:r w:rsidR="006B23E9">
        <w:rPr>
          <w:rFonts w:ascii="Times New Roman" w:eastAsia="Arial Unicode MS" w:hAnsi="Times New Roman" w:cs="Times New Roman"/>
          <w:sz w:val="24"/>
          <w:szCs w:val="24"/>
        </w:rPr>
        <w:t>;</w:t>
      </w:r>
    </w:p>
    <w:p w14:paraId="6CBFAC06"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10376336" w14:textId="538603BC"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(vii) </w:t>
      </w:r>
      <w:r w:rsidR="006B23E9">
        <w:rPr>
          <w:rFonts w:ascii="Times New Roman" w:eastAsia="Arial Unicode MS" w:hAnsi="Times New Roman" w:cs="Times New Roman"/>
          <w:sz w:val="24"/>
          <w:szCs w:val="24"/>
        </w:rPr>
        <w:t xml:space="preserve">Training to promote rural sports, nationally </w:t>
      </w:r>
      <w:r w:rsidR="0007094A">
        <w:rPr>
          <w:rFonts w:ascii="Times New Roman" w:eastAsia="Arial Unicode MS" w:hAnsi="Times New Roman" w:cs="Times New Roman"/>
          <w:sz w:val="24"/>
          <w:szCs w:val="24"/>
        </w:rPr>
        <w:t>recognized</w:t>
      </w:r>
      <w:r w:rsidR="006B23E9">
        <w:rPr>
          <w:rFonts w:ascii="Times New Roman" w:eastAsia="Arial Unicode MS" w:hAnsi="Times New Roman" w:cs="Times New Roman"/>
          <w:sz w:val="24"/>
          <w:szCs w:val="24"/>
        </w:rPr>
        <w:t xml:space="preserve"> sports, paralympic sports and </w:t>
      </w:r>
      <w:r w:rsidR="00402974">
        <w:rPr>
          <w:rFonts w:ascii="Times New Roman" w:eastAsia="Arial Unicode MS" w:hAnsi="Times New Roman" w:cs="Times New Roman"/>
          <w:sz w:val="24"/>
          <w:szCs w:val="24"/>
        </w:rPr>
        <w:t xml:space="preserve">Olympic </w:t>
      </w:r>
      <w:r w:rsidR="006B23E9">
        <w:rPr>
          <w:rFonts w:ascii="Times New Roman" w:eastAsia="Arial Unicode MS" w:hAnsi="Times New Roman" w:cs="Times New Roman"/>
          <w:sz w:val="24"/>
          <w:szCs w:val="24"/>
        </w:rPr>
        <w:t>sports;</w:t>
      </w:r>
    </w:p>
    <w:p w14:paraId="37E5BA00"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031D725D" w14:textId="7C0A88F0"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(viii) </w:t>
      </w:r>
      <w:r w:rsidR="006B23E9">
        <w:rPr>
          <w:rFonts w:ascii="Times New Roman" w:eastAsia="Arial Unicode MS" w:hAnsi="Times New Roman" w:cs="Times New Roman"/>
          <w:sz w:val="24"/>
          <w:szCs w:val="24"/>
        </w:rPr>
        <w:t>Contribution to the prime minister's national relief fund or any other fund set up by the central govt. for socio economic development and relief and welfare of the schedule caste, tribes, other backward classes, minorities and women;</w:t>
      </w:r>
    </w:p>
    <w:p w14:paraId="7724A771"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543883A0" w14:textId="72BD7F74" w:rsidR="00A625ED" w:rsidRDefault="00322B3D"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F03B2B">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x) </w:t>
      </w:r>
      <w:r w:rsidR="006B23E9">
        <w:rPr>
          <w:rFonts w:ascii="Times New Roman" w:eastAsia="Arial Unicode MS" w:hAnsi="Times New Roman" w:cs="Times New Roman"/>
          <w:sz w:val="24"/>
          <w:szCs w:val="24"/>
        </w:rPr>
        <w:t>Rural development projects;</w:t>
      </w:r>
    </w:p>
    <w:p w14:paraId="171E686B"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04989BCE" w14:textId="3574FBB7" w:rsidR="00A625ED" w:rsidRDefault="00F03B2B"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(x</w:t>
      </w:r>
      <w:r w:rsidR="00322B3D">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Slum area development;</w:t>
      </w:r>
    </w:p>
    <w:p w14:paraId="6D9DD386"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5AC8A387" w14:textId="0CEDABFC" w:rsidR="00A625ED" w:rsidRDefault="00F03B2B"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(x</w:t>
      </w:r>
      <w:r w:rsidR="00322B3D">
        <w:rPr>
          <w:rFonts w:ascii="Times New Roman" w:eastAsia="Arial Unicode MS" w:hAnsi="Times New Roman" w:cs="Times New Roman"/>
          <w:sz w:val="24"/>
          <w:szCs w:val="24"/>
        </w:rPr>
        <w:t>i)</w:t>
      </w:r>
      <w:r w:rsidR="00563C91">
        <w:rPr>
          <w:rFonts w:ascii="Times New Roman" w:eastAsia="Arial Unicode MS" w:hAnsi="Times New Roman" w:cs="Times New Roman"/>
          <w:sz w:val="24"/>
          <w:szCs w:val="24"/>
        </w:rPr>
        <w:t xml:space="preserve"> Contribution or funds provided to technology incubators located within academic Institutions which are approved by the Central Government</w:t>
      </w:r>
      <w:r w:rsidR="006B23E9">
        <w:rPr>
          <w:rFonts w:ascii="Times New Roman" w:eastAsia="Arial Unicode MS" w:hAnsi="Times New Roman" w:cs="Times New Roman"/>
          <w:sz w:val="24"/>
          <w:szCs w:val="24"/>
        </w:rPr>
        <w:t>;</w:t>
      </w:r>
    </w:p>
    <w:p w14:paraId="07FC205E" w14:textId="36D20AB8" w:rsidR="00F03B2B" w:rsidRDefault="00F03B2B"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32F20C70" w14:textId="2AFDC1D3" w:rsidR="00F03B2B" w:rsidRDefault="00F03B2B"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(xii) Contribution to Prime Minister Relief Fund or Chief Minister Relief Fund;</w:t>
      </w:r>
    </w:p>
    <w:p w14:paraId="5E3668F4" w14:textId="77777777" w:rsidR="00A625ED" w:rsidRDefault="00A625ED">
      <w:pPr>
        <w:pStyle w:val="BodyText1"/>
        <w:shd w:val="clear" w:color="auto" w:fill="auto"/>
        <w:spacing w:line="240" w:lineRule="auto"/>
        <w:ind w:right="20" w:firstLine="0"/>
        <w:jc w:val="both"/>
        <w:rPr>
          <w:rFonts w:ascii="Times New Roman" w:eastAsia="Arial Unicode MS" w:hAnsi="Times New Roman" w:cs="Times New Roman"/>
          <w:sz w:val="24"/>
          <w:szCs w:val="24"/>
        </w:rPr>
      </w:pPr>
    </w:p>
    <w:p w14:paraId="68653C98" w14:textId="64017964" w:rsidR="00A625ED" w:rsidRDefault="00F03B2B" w:rsidP="00322B3D">
      <w:pPr>
        <w:pStyle w:val="BodyText1"/>
        <w:shd w:val="clear" w:color="auto" w:fill="auto"/>
        <w:spacing w:line="240" w:lineRule="auto"/>
        <w:ind w:right="20"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(x</w:t>
      </w:r>
      <w:r w:rsidR="00322B3D">
        <w:rPr>
          <w:rFonts w:ascii="Times New Roman" w:eastAsia="Arial Unicode MS" w:hAnsi="Times New Roman" w:cs="Times New Roman"/>
          <w:sz w:val="24"/>
          <w:szCs w:val="24"/>
        </w:rPr>
        <w:t>i</w:t>
      </w:r>
      <w:r>
        <w:rPr>
          <w:rFonts w:ascii="Times New Roman" w:eastAsia="Arial Unicode MS" w:hAnsi="Times New Roman" w:cs="Times New Roman"/>
          <w:sz w:val="24"/>
          <w:szCs w:val="24"/>
        </w:rPr>
        <w:t>i</w:t>
      </w:r>
      <w:r w:rsidR="00322B3D">
        <w:rPr>
          <w:rFonts w:ascii="Times New Roman" w:eastAsia="Arial Unicode MS" w:hAnsi="Times New Roman" w:cs="Times New Roman"/>
          <w:sz w:val="24"/>
          <w:szCs w:val="24"/>
        </w:rPr>
        <w:t xml:space="preserve">i) </w:t>
      </w:r>
      <w:r w:rsidR="006B23E9">
        <w:rPr>
          <w:rFonts w:ascii="Times New Roman" w:eastAsia="Arial Unicode MS" w:hAnsi="Times New Roman" w:cs="Times New Roman"/>
          <w:sz w:val="24"/>
          <w:szCs w:val="24"/>
        </w:rPr>
        <w:t>To contribute such other cause as may be permitted under Provisions of Companies Act, 2013 and rules made there under.</w:t>
      </w:r>
    </w:p>
    <w:p w14:paraId="0ED278E6" w14:textId="77777777" w:rsidR="00A625ED" w:rsidRDefault="00A625ED">
      <w:pPr>
        <w:autoSpaceDE w:val="0"/>
        <w:autoSpaceDN w:val="0"/>
        <w:adjustRightInd w:val="0"/>
        <w:spacing w:after="0" w:line="240" w:lineRule="auto"/>
        <w:jc w:val="both"/>
        <w:rPr>
          <w:rFonts w:ascii="Times New Roman" w:eastAsia="Arial Unicode MS" w:hAnsi="Times New Roman" w:cs="Times New Roman"/>
          <w:sz w:val="24"/>
          <w:szCs w:val="24"/>
        </w:rPr>
      </w:pPr>
    </w:p>
    <w:p w14:paraId="3B74D5B0" w14:textId="77777777"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Provid</w:t>
      </w:r>
      <w:r>
        <w:rPr>
          <w:rFonts w:ascii="Times New Roman" w:hAnsi="Times New Roman" w:cs="Times New Roman"/>
          <w:sz w:val="24"/>
          <w:szCs w:val="24"/>
        </w:rPr>
        <w:t>ed that, the any projects and programs or activities that benefit only the employees of the Company and their relatives shall not be considered as CSR activities.</w:t>
      </w:r>
    </w:p>
    <w:p w14:paraId="0C369B61" w14:textId="77777777" w:rsidR="00A625ED" w:rsidRDefault="00A625ED">
      <w:pPr>
        <w:autoSpaceDE w:val="0"/>
        <w:autoSpaceDN w:val="0"/>
        <w:adjustRightInd w:val="0"/>
        <w:spacing w:after="0" w:line="240" w:lineRule="auto"/>
        <w:jc w:val="both"/>
        <w:rPr>
          <w:rFonts w:ascii="Times New Roman" w:hAnsi="Times New Roman" w:cs="Times New Roman"/>
          <w:sz w:val="24"/>
          <w:szCs w:val="24"/>
        </w:rPr>
      </w:pPr>
    </w:p>
    <w:p w14:paraId="25F394EF" w14:textId="77777777"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Also, the CSR activities undertaken in India only will be taken into consideration, in order to satisfy the requirement of section 135 of the Companies Act 2013.</w:t>
      </w:r>
    </w:p>
    <w:p w14:paraId="0CA54D40" w14:textId="77777777" w:rsidR="00A625ED" w:rsidRDefault="00A625ED">
      <w:pPr>
        <w:pStyle w:val="BodyText1"/>
        <w:shd w:val="clear" w:color="auto" w:fill="auto"/>
        <w:spacing w:line="240" w:lineRule="auto"/>
        <w:ind w:left="20" w:firstLine="0"/>
        <w:jc w:val="both"/>
        <w:rPr>
          <w:rFonts w:ascii="Times New Roman" w:hAnsi="Times New Roman" w:cs="Times New Roman"/>
          <w:b/>
          <w:bCs/>
          <w:sz w:val="24"/>
          <w:szCs w:val="24"/>
        </w:rPr>
      </w:pPr>
    </w:p>
    <w:p w14:paraId="3C913B1C" w14:textId="77777777" w:rsidR="00A625ED" w:rsidRDefault="006B23E9">
      <w:pPr>
        <w:pStyle w:val="BodyText1"/>
        <w:shd w:val="clear" w:color="auto" w:fill="auto"/>
        <w:spacing w:line="240" w:lineRule="auto"/>
        <w:ind w:left="2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Implementation process: </w:t>
      </w:r>
    </w:p>
    <w:p w14:paraId="2A95771E" w14:textId="77777777" w:rsidR="00A625ED" w:rsidRDefault="00A625ED">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43077A7D" w14:textId="77777777" w:rsidR="00A625ED"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Stage I: Constitution and composition of the CSR Committee:</w:t>
      </w:r>
    </w:p>
    <w:p w14:paraId="10F2D6EB" w14:textId="77777777"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CSR initiatives/activities of the Company will be identified and initiated by the CSR Committee comprising of 2 (two) or more members of Board.  </w:t>
      </w:r>
    </w:p>
    <w:p w14:paraId="4F2BB01D" w14:textId="77777777" w:rsidR="00A625ED" w:rsidRDefault="00A625ED">
      <w:pPr>
        <w:autoSpaceDE w:val="0"/>
        <w:autoSpaceDN w:val="0"/>
        <w:adjustRightInd w:val="0"/>
        <w:spacing w:after="0" w:line="240" w:lineRule="auto"/>
        <w:jc w:val="both"/>
        <w:rPr>
          <w:rFonts w:ascii="Times New Roman" w:hAnsi="Times New Roman" w:cs="Times New Roman"/>
          <w:sz w:val="24"/>
          <w:szCs w:val="24"/>
        </w:rPr>
      </w:pPr>
    </w:p>
    <w:p w14:paraId="5A1031F5" w14:textId="77777777"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members of the CSR Committee shall elect one of them as the Chairman of the Committee. The CSR Committee shall recommend to the Board the amount of expenditure to be incurred by the Company on CSR activities and the Board will ensure that the activities as are included in the CSR Policy are undertaken by the Company subject to and in accordance with the provisions of section 135 of the Companies Act, 2013 and rules made there under (as amended from time to time). The composition of CSR Committee shall be disclosed in the Board’s report.</w:t>
      </w:r>
    </w:p>
    <w:p w14:paraId="3A5973A6" w14:textId="77777777" w:rsidR="00A625ED" w:rsidRDefault="00A625ED">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14B67382" w14:textId="77777777" w:rsidR="00A625ED" w:rsidRPr="0007094A"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r w:rsidRPr="0007094A">
        <w:rPr>
          <w:rFonts w:ascii="Times New Roman" w:hAnsi="Times New Roman" w:cs="Times New Roman"/>
          <w:b/>
          <w:bCs/>
          <w:sz w:val="24"/>
          <w:szCs w:val="24"/>
          <w:u w:val="single"/>
        </w:rPr>
        <w:lastRenderedPageBreak/>
        <w:t>Stage II: Scope of the CSR Committee</w:t>
      </w:r>
    </w:p>
    <w:p w14:paraId="367A11A7" w14:textId="77777777"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CSR Committee has been set up to:</w:t>
      </w:r>
    </w:p>
    <w:p w14:paraId="0403FBD4" w14:textId="77777777" w:rsidR="00A625ED" w:rsidRDefault="00A625ED">
      <w:pPr>
        <w:autoSpaceDE w:val="0"/>
        <w:autoSpaceDN w:val="0"/>
        <w:adjustRightInd w:val="0"/>
        <w:spacing w:after="0" w:line="240" w:lineRule="auto"/>
        <w:jc w:val="both"/>
        <w:rPr>
          <w:rFonts w:ascii="Times New Roman" w:hAnsi="Times New Roman" w:cs="Times New Roman"/>
          <w:sz w:val="24"/>
          <w:szCs w:val="24"/>
        </w:rPr>
      </w:pPr>
    </w:p>
    <w:p w14:paraId="27E0A46C" w14:textId="77777777" w:rsidR="00A625ED" w:rsidRDefault="007E7563" w:rsidP="007E7563">
      <w:pPr>
        <w:tabs>
          <w:tab w:val="left" w:pos="84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23E9">
        <w:rPr>
          <w:rFonts w:ascii="Times New Roman" w:hAnsi="Times New Roman" w:cs="Times New Roman"/>
          <w:sz w:val="24"/>
          <w:szCs w:val="24"/>
        </w:rPr>
        <w:t xml:space="preserve">Formulate and recommend to the Board CSR Policy which shall indicate the activities to </w:t>
      </w:r>
      <w:r w:rsidR="0007094A">
        <w:rPr>
          <w:rFonts w:ascii="Times New Roman" w:hAnsi="Times New Roman" w:cs="Times New Roman"/>
          <w:sz w:val="24"/>
          <w:szCs w:val="24"/>
        </w:rPr>
        <w:t>be undertaken</w:t>
      </w:r>
      <w:r w:rsidR="006B23E9">
        <w:rPr>
          <w:rFonts w:ascii="Times New Roman" w:hAnsi="Times New Roman" w:cs="Times New Roman"/>
          <w:sz w:val="24"/>
          <w:szCs w:val="24"/>
        </w:rPr>
        <w:t xml:space="preserve"> by the Company as detailed in the Section 135 read with Schedule VII to the Act and rules made there under from time to time.</w:t>
      </w:r>
    </w:p>
    <w:p w14:paraId="701083BF" w14:textId="77777777" w:rsidR="00A625ED" w:rsidRDefault="00A625ED">
      <w:pPr>
        <w:autoSpaceDE w:val="0"/>
        <w:autoSpaceDN w:val="0"/>
        <w:adjustRightInd w:val="0"/>
        <w:spacing w:after="0" w:line="240" w:lineRule="auto"/>
        <w:ind w:left="420"/>
        <w:jc w:val="both"/>
        <w:rPr>
          <w:rFonts w:ascii="Times New Roman" w:hAnsi="Times New Roman" w:cs="Times New Roman"/>
          <w:sz w:val="24"/>
          <w:szCs w:val="24"/>
        </w:rPr>
      </w:pPr>
    </w:p>
    <w:p w14:paraId="449B1F49" w14:textId="77777777" w:rsidR="00A625ED" w:rsidRDefault="007E7563" w:rsidP="007E7563">
      <w:pPr>
        <w:tabs>
          <w:tab w:val="left" w:pos="84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t xml:space="preserve"> </w:t>
      </w:r>
      <w:r w:rsidR="006B23E9">
        <w:rPr>
          <w:rFonts w:ascii="Times New Roman" w:hAnsi="Times New Roman" w:cs="Times New Roman"/>
          <w:sz w:val="24"/>
          <w:szCs w:val="24"/>
        </w:rPr>
        <w:t xml:space="preserve">Recommend the amount of expenditure to be incurred on the activities referred to in </w:t>
      </w:r>
      <w:r>
        <w:rPr>
          <w:rFonts w:ascii="Times New Roman" w:hAnsi="Times New Roman" w:cs="Times New Roman"/>
          <w:sz w:val="24"/>
          <w:szCs w:val="24"/>
        </w:rPr>
        <w:t xml:space="preserve">  </w:t>
      </w:r>
      <w:r w:rsidR="006B23E9">
        <w:rPr>
          <w:rFonts w:ascii="Times New Roman" w:hAnsi="Times New Roman" w:cs="Times New Roman"/>
          <w:sz w:val="24"/>
          <w:szCs w:val="24"/>
        </w:rPr>
        <w:t>the CSR Policy.</w:t>
      </w:r>
    </w:p>
    <w:p w14:paraId="0E0C18C0" w14:textId="77777777" w:rsidR="00A625ED" w:rsidRDefault="00A625ED">
      <w:pPr>
        <w:autoSpaceDE w:val="0"/>
        <w:autoSpaceDN w:val="0"/>
        <w:adjustRightInd w:val="0"/>
        <w:spacing w:after="0" w:line="240" w:lineRule="auto"/>
        <w:ind w:left="420"/>
        <w:jc w:val="both"/>
        <w:rPr>
          <w:rFonts w:ascii="Times New Roman" w:hAnsi="Times New Roman" w:cs="Times New Roman"/>
          <w:sz w:val="24"/>
          <w:szCs w:val="24"/>
        </w:rPr>
      </w:pPr>
    </w:p>
    <w:p w14:paraId="011E4071" w14:textId="77777777" w:rsidR="00A625ED" w:rsidRDefault="007E7563" w:rsidP="007E7563">
      <w:pPr>
        <w:tabs>
          <w:tab w:val="left" w:pos="8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23E9">
        <w:rPr>
          <w:rFonts w:ascii="Times New Roman" w:hAnsi="Times New Roman" w:cs="Times New Roman"/>
          <w:sz w:val="24"/>
          <w:szCs w:val="24"/>
        </w:rPr>
        <w:t>Monitor the CSR Policy from time to time.</w:t>
      </w:r>
    </w:p>
    <w:p w14:paraId="759C598B" w14:textId="7C4DD5CD" w:rsidR="00A625ED" w:rsidRDefault="00A625ED" w:rsidP="00F03B2B">
      <w:pPr>
        <w:tabs>
          <w:tab w:val="left" w:pos="840"/>
        </w:tabs>
        <w:autoSpaceDE w:val="0"/>
        <w:autoSpaceDN w:val="0"/>
        <w:adjustRightInd w:val="0"/>
        <w:spacing w:after="0" w:line="240" w:lineRule="auto"/>
        <w:jc w:val="both"/>
        <w:rPr>
          <w:rFonts w:ascii="Times New Roman" w:hAnsi="Times New Roman" w:cs="Times New Roman"/>
          <w:sz w:val="24"/>
          <w:szCs w:val="24"/>
        </w:rPr>
      </w:pPr>
    </w:p>
    <w:p w14:paraId="0A242668" w14:textId="77777777" w:rsidR="00A625ED" w:rsidRDefault="00A625ED">
      <w:pPr>
        <w:pStyle w:val="BodyText1"/>
        <w:shd w:val="clear" w:color="auto" w:fill="auto"/>
        <w:spacing w:line="240" w:lineRule="auto"/>
        <w:ind w:left="360" w:firstLine="0"/>
        <w:rPr>
          <w:rFonts w:ascii="Times New Roman" w:hAnsi="Times New Roman" w:cs="Times New Roman"/>
          <w:sz w:val="24"/>
          <w:szCs w:val="24"/>
        </w:rPr>
      </w:pPr>
    </w:p>
    <w:p w14:paraId="27E20F77" w14:textId="630EA9DE" w:rsidR="00A625ED" w:rsidRPr="0007094A"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bookmarkStart w:id="3" w:name="bookmark6"/>
      <w:r w:rsidRPr="0007094A">
        <w:rPr>
          <w:rFonts w:ascii="Times New Roman" w:hAnsi="Times New Roman" w:cs="Times New Roman"/>
          <w:b/>
          <w:bCs/>
          <w:sz w:val="24"/>
          <w:szCs w:val="24"/>
          <w:u w:val="single"/>
        </w:rPr>
        <w:t>Stage III: C</w:t>
      </w:r>
      <w:r w:rsidR="00402974">
        <w:rPr>
          <w:rFonts w:ascii="Times New Roman" w:hAnsi="Times New Roman" w:cs="Times New Roman"/>
          <w:b/>
          <w:bCs/>
          <w:sz w:val="24"/>
          <w:szCs w:val="24"/>
          <w:u w:val="single"/>
        </w:rPr>
        <w:t>ORPUS OF FUNDS</w:t>
      </w:r>
      <w:r w:rsidRPr="0007094A">
        <w:rPr>
          <w:rFonts w:ascii="Times New Roman" w:hAnsi="Times New Roman" w:cs="Times New Roman"/>
          <w:b/>
          <w:bCs/>
          <w:sz w:val="24"/>
          <w:szCs w:val="24"/>
          <w:u w:val="single"/>
        </w:rPr>
        <w:t>:</w:t>
      </w:r>
    </w:p>
    <w:p w14:paraId="26781E1A" w14:textId="7B2C0F7C" w:rsidR="00A625ED" w:rsidRDefault="00EF2AC5" w:rsidP="00EF2AC5">
      <w:pPr>
        <w:pStyle w:val="BodyText1"/>
        <w:shd w:val="clear" w:color="auto" w:fill="auto"/>
        <w:spacing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6B23E9">
        <w:rPr>
          <w:rFonts w:ascii="Times New Roman" w:hAnsi="Times New Roman" w:cs="Times New Roman"/>
          <w:sz w:val="24"/>
          <w:szCs w:val="24"/>
        </w:rPr>
        <w:t xml:space="preserve">The Company </w:t>
      </w:r>
      <w:r w:rsidR="00402974">
        <w:rPr>
          <w:rFonts w:ascii="Times New Roman" w:hAnsi="Times New Roman" w:cs="Times New Roman"/>
          <w:sz w:val="24"/>
          <w:szCs w:val="24"/>
        </w:rPr>
        <w:t>will constitute Corpus of Funds or earmark amount to be spent on CSR activities which will be utilized for the Eligible CSR Activities under the Supervision and Guidance of CSR Committee of the Board of Directors of the Company</w:t>
      </w:r>
      <w:r w:rsidR="006B23E9">
        <w:rPr>
          <w:rFonts w:ascii="Times New Roman" w:hAnsi="Times New Roman" w:cs="Times New Roman"/>
          <w:sz w:val="24"/>
          <w:szCs w:val="24"/>
        </w:rPr>
        <w:t>.</w:t>
      </w:r>
    </w:p>
    <w:p w14:paraId="69278510" w14:textId="77777777" w:rsidR="00A625ED" w:rsidRDefault="00A625ED">
      <w:pPr>
        <w:pStyle w:val="BodyText1"/>
        <w:shd w:val="clear" w:color="auto" w:fill="auto"/>
        <w:spacing w:line="240" w:lineRule="auto"/>
        <w:ind w:left="20" w:firstLine="0"/>
        <w:jc w:val="both"/>
        <w:rPr>
          <w:rFonts w:ascii="Times New Roman" w:hAnsi="Times New Roman" w:cs="Times New Roman"/>
          <w:sz w:val="24"/>
          <w:szCs w:val="24"/>
        </w:rPr>
      </w:pPr>
    </w:p>
    <w:p w14:paraId="2C28AACE" w14:textId="3201074D" w:rsidR="00A625ED" w:rsidRDefault="00EF2AC5" w:rsidP="00EF2AC5">
      <w:pPr>
        <w:pStyle w:val="BodyText1"/>
        <w:shd w:val="clear" w:color="auto" w:fill="auto"/>
        <w:spacing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6B23E9">
        <w:rPr>
          <w:rFonts w:ascii="Times New Roman" w:hAnsi="Times New Roman" w:cs="Times New Roman"/>
          <w:sz w:val="24"/>
          <w:szCs w:val="24"/>
        </w:rPr>
        <w:t xml:space="preserve">The </w:t>
      </w:r>
      <w:r w:rsidR="00402974">
        <w:rPr>
          <w:rFonts w:ascii="Times New Roman" w:hAnsi="Times New Roman" w:cs="Times New Roman"/>
          <w:sz w:val="24"/>
          <w:szCs w:val="24"/>
        </w:rPr>
        <w:t>Company will contribute and spent at least 2% of the Average Net Profits of the company made during the three immediately preceding Financial Years or such higher amount as may be recommended by the CSR Committee from time to time in such projects/ activities as may be determined by the CSR Committee in pursuance of this Policy Statement. If the Company contribute/ Spend less amount, the company reserve right to spend more in subsequent year/s or to explain/ report in the Directors Report</w:t>
      </w:r>
      <w:r w:rsidR="006B23E9">
        <w:rPr>
          <w:rFonts w:ascii="Times New Roman" w:hAnsi="Times New Roman" w:cs="Times New Roman"/>
          <w:sz w:val="24"/>
          <w:szCs w:val="24"/>
        </w:rPr>
        <w:t>.</w:t>
      </w:r>
    </w:p>
    <w:p w14:paraId="2F2D5B35" w14:textId="77777777" w:rsidR="00A625ED" w:rsidRDefault="00A625ED">
      <w:pPr>
        <w:pStyle w:val="BodyText1"/>
        <w:shd w:val="clear" w:color="auto" w:fill="auto"/>
        <w:spacing w:line="240" w:lineRule="auto"/>
        <w:ind w:left="20" w:firstLine="0"/>
        <w:jc w:val="both"/>
        <w:rPr>
          <w:rFonts w:ascii="Times New Roman" w:hAnsi="Times New Roman" w:cs="Times New Roman"/>
          <w:sz w:val="24"/>
          <w:szCs w:val="24"/>
        </w:rPr>
      </w:pPr>
    </w:p>
    <w:p w14:paraId="7A10C6D5" w14:textId="7DF28BE9" w:rsidR="00A625ED" w:rsidRDefault="00EF2AC5" w:rsidP="00EF2AC5">
      <w:pPr>
        <w:pStyle w:val="BodyText1"/>
        <w:shd w:val="clear" w:color="auto" w:fill="auto"/>
        <w:spacing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3) </w:t>
      </w:r>
      <w:r w:rsidR="00402974">
        <w:rPr>
          <w:rFonts w:ascii="Times New Roman" w:hAnsi="Times New Roman" w:cs="Times New Roman"/>
          <w:sz w:val="24"/>
          <w:szCs w:val="24"/>
        </w:rPr>
        <w:t>If the Company creates separate corpus, till the time of Actual</w:t>
      </w:r>
      <w:r w:rsidR="006E31CE">
        <w:rPr>
          <w:rFonts w:ascii="Times New Roman" w:hAnsi="Times New Roman" w:cs="Times New Roman"/>
          <w:sz w:val="24"/>
          <w:szCs w:val="24"/>
        </w:rPr>
        <w:t xml:space="preserve"> Utilization of the Funds lying in corpus, if any, the same may be parked in such profitable avenues as may be decided by the CSR Committee from time to time</w:t>
      </w:r>
      <w:r w:rsidR="006B23E9">
        <w:rPr>
          <w:rFonts w:ascii="Times New Roman" w:hAnsi="Times New Roman" w:cs="Times New Roman"/>
          <w:sz w:val="24"/>
          <w:szCs w:val="24"/>
        </w:rPr>
        <w:t>.</w:t>
      </w:r>
    </w:p>
    <w:p w14:paraId="70A8DDA0" w14:textId="77777777" w:rsidR="00A625ED" w:rsidRDefault="00A625ED">
      <w:pPr>
        <w:pStyle w:val="BodyText1"/>
        <w:shd w:val="clear" w:color="auto" w:fill="auto"/>
        <w:spacing w:line="240" w:lineRule="auto"/>
        <w:ind w:left="20" w:firstLine="0"/>
        <w:jc w:val="both"/>
        <w:rPr>
          <w:rFonts w:ascii="Times New Roman" w:hAnsi="Times New Roman" w:cs="Times New Roman"/>
          <w:sz w:val="24"/>
          <w:szCs w:val="24"/>
        </w:rPr>
      </w:pPr>
    </w:p>
    <w:p w14:paraId="313C1478" w14:textId="07BA7522" w:rsidR="00A625ED" w:rsidRDefault="00EF2AC5" w:rsidP="006E31CE">
      <w:pPr>
        <w:pStyle w:val="BodyText1"/>
        <w:shd w:val="clear" w:color="auto" w:fill="auto"/>
        <w:spacing w:line="240" w:lineRule="auto"/>
        <w:ind w:left="20" w:firstLine="0"/>
        <w:jc w:val="both"/>
        <w:rPr>
          <w:rFonts w:ascii="Times New Roman" w:hAnsi="Times New Roman"/>
          <w:sz w:val="24"/>
          <w:szCs w:val="24"/>
        </w:rPr>
      </w:pPr>
      <w:r>
        <w:rPr>
          <w:rFonts w:ascii="Times New Roman" w:hAnsi="Times New Roman"/>
          <w:sz w:val="24"/>
          <w:szCs w:val="24"/>
        </w:rPr>
        <w:t xml:space="preserve">4) </w:t>
      </w:r>
      <w:r w:rsidR="006B23E9">
        <w:rPr>
          <w:rFonts w:ascii="Times New Roman" w:hAnsi="Times New Roman"/>
          <w:sz w:val="24"/>
          <w:szCs w:val="24"/>
        </w:rPr>
        <w:t xml:space="preserve">Any surplus </w:t>
      </w:r>
      <w:r w:rsidR="006E31CE">
        <w:rPr>
          <w:rFonts w:ascii="Times New Roman" w:hAnsi="Times New Roman"/>
          <w:sz w:val="24"/>
          <w:szCs w:val="24"/>
        </w:rPr>
        <w:t>arising out of the</w:t>
      </w:r>
      <w:r w:rsidR="006B23E9">
        <w:rPr>
          <w:rFonts w:ascii="Times New Roman" w:hAnsi="Times New Roman"/>
          <w:sz w:val="24"/>
          <w:szCs w:val="24"/>
        </w:rPr>
        <w:t xml:space="preserve"> CSR projects</w:t>
      </w:r>
      <w:r w:rsidR="006E31CE">
        <w:rPr>
          <w:rFonts w:ascii="Times New Roman" w:hAnsi="Times New Roman"/>
          <w:sz w:val="24"/>
          <w:szCs w:val="24"/>
        </w:rPr>
        <w:t>/ programs/ activities or on Parking of CSR Funds in such profitable avenues as may be determined by th</w:t>
      </w:r>
      <w:r w:rsidR="00FC352F">
        <w:rPr>
          <w:rFonts w:ascii="Times New Roman" w:hAnsi="Times New Roman"/>
          <w:sz w:val="24"/>
          <w:szCs w:val="24"/>
        </w:rPr>
        <w:t>e</w:t>
      </w:r>
      <w:r w:rsidR="006E31CE">
        <w:rPr>
          <w:rFonts w:ascii="Times New Roman" w:hAnsi="Times New Roman"/>
          <w:sz w:val="24"/>
          <w:szCs w:val="24"/>
        </w:rPr>
        <w:t xml:space="preserve"> CSR Committee as aforesaid will not be merged with the Business Profits of the Company and shall be exclusively used for the Eligible CSR Activities</w:t>
      </w:r>
      <w:r w:rsidR="006B23E9">
        <w:rPr>
          <w:rFonts w:ascii="Times New Roman" w:hAnsi="Times New Roman"/>
          <w:sz w:val="24"/>
          <w:szCs w:val="24"/>
        </w:rPr>
        <w:t xml:space="preserve"> </w:t>
      </w:r>
    </w:p>
    <w:p w14:paraId="44D65DC3" w14:textId="77777777" w:rsidR="006E31CE" w:rsidRDefault="006E31CE" w:rsidP="006E31CE">
      <w:pPr>
        <w:pStyle w:val="BodyText1"/>
        <w:shd w:val="clear" w:color="auto" w:fill="auto"/>
        <w:spacing w:line="240" w:lineRule="auto"/>
        <w:ind w:left="20" w:firstLine="0"/>
        <w:jc w:val="both"/>
        <w:rPr>
          <w:rFonts w:ascii="Times New Roman" w:hAnsi="Times New Roman" w:cs="Times New Roman"/>
          <w:sz w:val="24"/>
          <w:szCs w:val="24"/>
        </w:rPr>
      </w:pPr>
    </w:p>
    <w:p w14:paraId="54C4B5B7" w14:textId="41F1EAA4" w:rsidR="00A625ED" w:rsidRDefault="00EF2AC5" w:rsidP="00FC352F">
      <w:pPr>
        <w:pStyle w:val="BodyText1"/>
        <w:shd w:val="clear" w:color="auto" w:fill="auto"/>
        <w:spacing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5) </w:t>
      </w:r>
      <w:r w:rsidR="006B23E9">
        <w:rPr>
          <w:rFonts w:ascii="Times New Roman" w:hAnsi="Times New Roman" w:cs="Times New Roman"/>
          <w:sz w:val="24"/>
          <w:szCs w:val="24"/>
        </w:rPr>
        <w:t>I</w:t>
      </w:r>
      <w:r w:rsidR="00FC352F">
        <w:rPr>
          <w:rFonts w:ascii="Times New Roman" w:hAnsi="Times New Roman" w:cs="Times New Roman"/>
          <w:sz w:val="24"/>
          <w:szCs w:val="24"/>
        </w:rPr>
        <w:t>f in case the Company fails to spend such amount, the Board Shall, in its report made under clause (o) of sub-section (3) of section 134 of the Companies Act, 2013, specify the reasons for not spending the prescribed amount.</w:t>
      </w:r>
    </w:p>
    <w:p w14:paraId="197C0DD7" w14:textId="77777777" w:rsidR="00A625ED" w:rsidRDefault="00A625ED">
      <w:pPr>
        <w:pStyle w:val="BodyText1"/>
        <w:shd w:val="clear" w:color="auto" w:fill="auto"/>
        <w:spacing w:line="240" w:lineRule="auto"/>
        <w:ind w:left="20" w:firstLine="0"/>
        <w:jc w:val="both"/>
        <w:rPr>
          <w:rFonts w:ascii="Times New Roman" w:hAnsi="Times New Roman" w:cs="Times New Roman"/>
          <w:sz w:val="24"/>
          <w:szCs w:val="24"/>
        </w:rPr>
      </w:pPr>
    </w:p>
    <w:p w14:paraId="472BBB36" w14:textId="5C466D9C" w:rsidR="00A625ED"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r w:rsidRPr="0007094A">
        <w:rPr>
          <w:rFonts w:ascii="Times New Roman" w:hAnsi="Times New Roman" w:cs="Times New Roman"/>
          <w:b/>
          <w:bCs/>
          <w:sz w:val="24"/>
          <w:szCs w:val="24"/>
          <w:u w:val="single"/>
        </w:rPr>
        <w:t>Stage IV:</w:t>
      </w:r>
      <w:r w:rsidR="005D225C">
        <w:rPr>
          <w:rFonts w:ascii="Times New Roman" w:hAnsi="Times New Roman" w:cs="Times New Roman"/>
          <w:b/>
          <w:bCs/>
          <w:sz w:val="24"/>
          <w:szCs w:val="24"/>
          <w:u w:val="single"/>
        </w:rPr>
        <w:t xml:space="preserve"> </w:t>
      </w:r>
      <w:r w:rsidR="00FC352F">
        <w:rPr>
          <w:rFonts w:ascii="Times New Roman" w:hAnsi="Times New Roman" w:cs="Times New Roman"/>
          <w:b/>
          <w:bCs/>
          <w:sz w:val="24"/>
          <w:szCs w:val="24"/>
          <w:u w:val="single"/>
        </w:rPr>
        <w:t>MODALITIES OF EXECUTION OF CSR PROJECTS AND UT</w:t>
      </w:r>
      <w:r w:rsidR="00943293">
        <w:rPr>
          <w:rFonts w:ascii="Times New Roman" w:hAnsi="Times New Roman" w:cs="Times New Roman"/>
          <w:b/>
          <w:bCs/>
          <w:sz w:val="24"/>
          <w:szCs w:val="24"/>
          <w:u w:val="single"/>
        </w:rPr>
        <w:t>I</w:t>
      </w:r>
      <w:r w:rsidR="00FC352F">
        <w:rPr>
          <w:rFonts w:ascii="Times New Roman" w:hAnsi="Times New Roman" w:cs="Times New Roman"/>
          <w:b/>
          <w:bCs/>
          <w:sz w:val="24"/>
          <w:szCs w:val="24"/>
          <w:u w:val="single"/>
        </w:rPr>
        <w:t>LIZATION OF FUNDS</w:t>
      </w:r>
      <w:r w:rsidRPr="0007094A">
        <w:rPr>
          <w:rFonts w:ascii="Times New Roman" w:hAnsi="Times New Roman" w:cs="Times New Roman"/>
          <w:b/>
          <w:bCs/>
          <w:sz w:val="24"/>
          <w:szCs w:val="24"/>
          <w:u w:val="single"/>
        </w:rPr>
        <w:t>:</w:t>
      </w:r>
    </w:p>
    <w:p w14:paraId="1A972E58" w14:textId="5DBB4FDA" w:rsidR="00FC352F" w:rsidRDefault="00FC352F">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75F348F7" w14:textId="77777777" w:rsidR="005D225C" w:rsidRPr="0007094A" w:rsidRDefault="005D225C">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73B9D2BE" w14:textId="743C7869" w:rsidR="00A625ED" w:rsidRDefault="006B23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5D225C">
        <w:rPr>
          <w:rFonts w:ascii="Times New Roman" w:hAnsi="Times New Roman" w:cs="Times New Roman"/>
          <w:sz w:val="24"/>
          <w:szCs w:val="24"/>
        </w:rPr>
        <w:t xml:space="preserve"> modalities of the execution of the CSR projects or programs and their implementation along with the monitoring process of such projects or programs </w:t>
      </w:r>
      <w:r w:rsidR="005B6DF9">
        <w:rPr>
          <w:rFonts w:ascii="Times New Roman" w:hAnsi="Times New Roman" w:cs="Times New Roman"/>
          <w:sz w:val="24"/>
          <w:szCs w:val="24"/>
        </w:rPr>
        <w:t>will be as decided by the CSR Committee. Broadly the CSR Activities can be undertaken by the Company through any of the following mode:</w:t>
      </w:r>
    </w:p>
    <w:p w14:paraId="3AD6B1D8" w14:textId="77777777" w:rsidR="00A625ED" w:rsidRDefault="00A625ED">
      <w:pPr>
        <w:autoSpaceDE w:val="0"/>
        <w:autoSpaceDN w:val="0"/>
        <w:adjustRightInd w:val="0"/>
        <w:spacing w:after="0" w:line="240" w:lineRule="auto"/>
        <w:jc w:val="both"/>
        <w:rPr>
          <w:rFonts w:ascii="Times New Roman" w:hAnsi="Times New Roman" w:cs="Times New Roman"/>
          <w:sz w:val="24"/>
          <w:szCs w:val="24"/>
        </w:rPr>
      </w:pPr>
    </w:p>
    <w:p w14:paraId="0775F269" w14:textId="490837CE" w:rsidR="00A625ED" w:rsidRDefault="00EF2AC5" w:rsidP="009209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B6DF9">
        <w:rPr>
          <w:rFonts w:ascii="Times New Roman" w:hAnsi="Times New Roman" w:cs="Times New Roman"/>
          <w:sz w:val="24"/>
          <w:szCs w:val="24"/>
        </w:rPr>
        <w:t>By Contributing to the Registered Trust or the Registered Society having an established track record</w:t>
      </w:r>
      <w:r w:rsidR="009209B0">
        <w:rPr>
          <w:rFonts w:ascii="Times New Roman" w:hAnsi="Times New Roman" w:cs="Times New Roman"/>
          <w:sz w:val="24"/>
          <w:szCs w:val="24"/>
        </w:rPr>
        <w:t xml:space="preserve"> of the preceding three financial years for Undertaking the Eligible CSR Activities;</w:t>
      </w:r>
    </w:p>
    <w:p w14:paraId="52E14ED4" w14:textId="77777777" w:rsidR="00A625ED" w:rsidRDefault="00A625ED">
      <w:pPr>
        <w:autoSpaceDE w:val="0"/>
        <w:autoSpaceDN w:val="0"/>
        <w:adjustRightInd w:val="0"/>
        <w:spacing w:after="0" w:line="240" w:lineRule="auto"/>
        <w:jc w:val="both"/>
        <w:rPr>
          <w:rFonts w:ascii="Times New Roman" w:hAnsi="Times New Roman" w:cs="Times New Roman"/>
          <w:sz w:val="24"/>
          <w:szCs w:val="24"/>
        </w:rPr>
      </w:pPr>
    </w:p>
    <w:p w14:paraId="289A0D0F" w14:textId="77777777" w:rsidR="00A625ED" w:rsidRDefault="00EF2AC5" w:rsidP="00EF2AC5">
      <w:pPr>
        <w:pStyle w:val="BodyText1"/>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6B23E9">
        <w:rPr>
          <w:rFonts w:ascii="Times New Roman" w:hAnsi="Times New Roman" w:cs="Times New Roman"/>
          <w:sz w:val="24"/>
          <w:szCs w:val="24"/>
        </w:rPr>
        <w:t xml:space="preserve">By Contributing </w:t>
      </w:r>
      <w:r w:rsidR="006B23E9">
        <w:rPr>
          <w:rFonts w:ascii="Times New Roman" w:eastAsia="Arial Unicode MS" w:hAnsi="Times New Roman" w:cs="Times New Roman"/>
          <w:sz w:val="24"/>
          <w:szCs w:val="24"/>
        </w:rPr>
        <w:t>to the Prime Minister's National Relief Fund or Chief Ministers Relief Fund or any other fund set up by the Central Government for socio-economic development and relief and welfare of the Scheduled Castes, the Scheduled Tribes, other backward classes, minorities and women;</w:t>
      </w:r>
    </w:p>
    <w:p w14:paraId="38F3BD75" w14:textId="77777777" w:rsidR="00A625ED" w:rsidRDefault="00A625ED">
      <w:pPr>
        <w:pStyle w:val="BodyText1"/>
        <w:shd w:val="clear" w:color="auto" w:fill="auto"/>
        <w:spacing w:line="240" w:lineRule="auto"/>
        <w:ind w:firstLine="0"/>
        <w:jc w:val="both"/>
        <w:rPr>
          <w:rFonts w:ascii="Times New Roman" w:hAnsi="Times New Roman" w:cs="Times New Roman"/>
          <w:sz w:val="24"/>
          <w:szCs w:val="24"/>
        </w:rPr>
      </w:pPr>
    </w:p>
    <w:p w14:paraId="79B81681" w14:textId="5B51AC1B" w:rsidR="00A625ED" w:rsidRDefault="00EF2AC5" w:rsidP="00EF2AC5">
      <w:pPr>
        <w:pStyle w:val="BodyText1"/>
        <w:shd w:val="clear" w:color="auto" w:fill="auto"/>
        <w:spacing w:line="240" w:lineRule="auto"/>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 </w:t>
      </w:r>
      <w:r w:rsidR="006B23E9">
        <w:rPr>
          <w:rFonts w:ascii="Times New Roman" w:eastAsia="Arial Unicode MS" w:hAnsi="Times New Roman" w:cs="Times New Roman"/>
          <w:sz w:val="24"/>
          <w:szCs w:val="24"/>
        </w:rPr>
        <w:t xml:space="preserve">By Contributing to Swatch Bharat </w:t>
      </w:r>
      <w:proofErr w:type="spellStart"/>
      <w:r w:rsidR="006B23E9">
        <w:rPr>
          <w:rFonts w:ascii="Times New Roman" w:eastAsia="Arial Unicode MS" w:hAnsi="Times New Roman" w:cs="Times New Roman"/>
          <w:sz w:val="24"/>
          <w:szCs w:val="24"/>
        </w:rPr>
        <w:t>Kosh</w:t>
      </w:r>
      <w:proofErr w:type="spellEnd"/>
      <w:r w:rsidR="006B23E9">
        <w:rPr>
          <w:rFonts w:ascii="Times New Roman" w:eastAsia="Arial Unicode MS" w:hAnsi="Times New Roman" w:cs="Times New Roman"/>
          <w:sz w:val="24"/>
          <w:szCs w:val="24"/>
        </w:rPr>
        <w:t xml:space="preserve"> set up by the Central Government for the promotion of Sanitation or by making contribution to the Clean Ganga Fund set up by Central Government for rejuvenation of River Ganga;</w:t>
      </w:r>
    </w:p>
    <w:p w14:paraId="67447294" w14:textId="47EC91C0" w:rsidR="009209B0" w:rsidRDefault="009209B0" w:rsidP="00EF2AC5">
      <w:pPr>
        <w:pStyle w:val="BodyText1"/>
        <w:shd w:val="clear" w:color="auto" w:fill="auto"/>
        <w:spacing w:line="240" w:lineRule="auto"/>
        <w:ind w:firstLine="0"/>
        <w:jc w:val="both"/>
        <w:rPr>
          <w:rFonts w:ascii="Times New Roman" w:eastAsia="Arial Unicode MS" w:hAnsi="Times New Roman" w:cs="Times New Roman"/>
          <w:sz w:val="24"/>
          <w:szCs w:val="24"/>
        </w:rPr>
      </w:pPr>
    </w:p>
    <w:p w14:paraId="59A04180" w14:textId="53DE831B" w:rsidR="009209B0" w:rsidRDefault="009209B0" w:rsidP="00EF2AC5">
      <w:pPr>
        <w:pStyle w:val="BodyText1"/>
        <w:shd w:val="clear" w:color="auto" w:fill="auto"/>
        <w:spacing w:line="240" w:lineRule="auto"/>
        <w:ind w:firstLine="0"/>
        <w:jc w:val="both"/>
        <w:rPr>
          <w:rFonts w:ascii="Times New Roman" w:hAnsi="Times New Roman" w:cs="Times New Roman"/>
          <w:sz w:val="24"/>
          <w:szCs w:val="24"/>
        </w:rPr>
      </w:pPr>
      <w:r>
        <w:rPr>
          <w:rFonts w:ascii="Times New Roman" w:eastAsia="Arial Unicode MS" w:hAnsi="Times New Roman" w:cs="Times New Roman"/>
          <w:sz w:val="24"/>
          <w:szCs w:val="24"/>
        </w:rPr>
        <w:t xml:space="preserve">D) Through the Company established for the </w:t>
      </w:r>
      <w:r w:rsidR="00B11822">
        <w:rPr>
          <w:rFonts w:ascii="Times New Roman" w:eastAsia="Arial Unicode MS" w:hAnsi="Times New Roman" w:cs="Times New Roman"/>
          <w:sz w:val="24"/>
          <w:szCs w:val="24"/>
        </w:rPr>
        <w:t>Charitable</w:t>
      </w:r>
      <w:r>
        <w:rPr>
          <w:rFonts w:ascii="Times New Roman" w:eastAsia="Arial Unicode MS" w:hAnsi="Times New Roman" w:cs="Times New Roman"/>
          <w:sz w:val="24"/>
          <w:szCs w:val="24"/>
        </w:rPr>
        <w:t xml:space="preserve"> and such other purposes under section 25 of the Companies Act, 1956 or Section 8 of the Companies Act, 2013;</w:t>
      </w:r>
    </w:p>
    <w:p w14:paraId="26444D5F" w14:textId="77777777" w:rsidR="00A625ED" w:rsidRDefault="00A625ED">
      <w:pPr>
        <w:pStyle w:val="BodyText1"/>
        <w:shd w:val="clear" w:color="auto" w:fill="auto"/>
        <w:spacing w:line="240" w:lineRule="auto"/>
        <w:ind w:firstLine="0"/>
        <w:jc w:val="both"/>
        <w:rPr>
          <w:rFonts w:ascii="Times New Roman" w:hAnsi="Times New Roman" w:cs="Times New Roman"/>
          <w:sz w:val="24"/>
          <w:szCs w:val="24"/>
        </w:rPr>
      </w:pPr>
    </w:p>
    <w:p w14:paraId="25590EC1" w14:textId="7C69F43B" w:rsidR="00A625ED" w:rsidRDefault="009209B0" w:rsidP="00EF2AC5">
      <w:pPr>
        <w:pStyle w:val="BodyText1"/>
        <w:shd w:val="clear" w:color="auto" w:fill="auto"/>
        <w:spacing w:line="240" w:lineRule="auto"/>
        <w:ind w:firstLine="0"/>
        <w:jc w:val="both"/>
        <w:rPr>
          <w:rFonts w:ascii="Times New Roman" w:hAnsi="Times New Roman" w:cs="Times New Roman"/>
          <w:sz w:val="24"/>
          <w:szCs w:val="24"/>
        </w:rPr>
      </w:pPr>
      <w:r>
        <w:rPr>
          <w:rFonts w:ascii="Times New Roman" w:eastAsia="Arial Unicode MS" w:hAnsi="Times New Roman" w:cs="Times New Roman"/>
          <w:sz w:val="24"/>
          <w:szCs w:val="24"/>
        </w:rPr>
        <w:t>E</w:t>
      </w:r>
      <w:r w:rsidR="00EF2AC5">
        <w:rPr>
          <w:rFonts w:ascii="Times New Roman" w:eastAsia="Arial Unicode MS" w:hAnsi="Times New Roman" w:cs="Times New Roman"/>
          <w:sz w:val="24"/>
          <w:szCs w:val="24"/>
        </w:rPr>
        <w:t xml:space="preserve">) </w:t>
      </w:r>
      <w:r w:rsidR="006B23E9">
        <w:rPr>
          <w:rFonts w:ascii="Times New Roman" w:eastAsia="Arial Unicode MS" w:hAnsi="Times New Roman" w:cs="Times New Roman"/>
          <w:sz w:val="24"/>
          <w:szCs w:val="24"/>
        </w:rPr>
        <w:t>By Collaborating with such other Companies which is undertaking the same or similar CSR Activities as may be decided by the CSR Committee of the Company from time to time for the purpose of having synergy of resources for the better social upliftment of the Society.</w:t>
      </w:r>
    </w:p>
    <w:bookmarkEnd w:id="3"/>
    <w:p w14:paraId="6497C266" w14:textId="77777777" w:rsidR="00A625ED" w:rsidRDefault="00A625ED">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2D09BD6A" w14:textId="77777777" w:rsidR="00A625ED" w:rsidRPr="0007094A"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r w:rsidRPr="0007094A">
        <w:rPr>
          <w:rFonts w:ascii="Times New Roman" w:hAnsi="Times New Roman" w:cs="Times New Roman"/>
          <w:b/>
          <w:bCs/>
          <w:sz w:val="24"/>
          <w:szCs w:val="24"/>
          <w:u w:val="single"/>
        </w:rPr>
        <w:t>Stage V: Implementation Schedule:</w:t>
      </w:r>
    </w:p>
    <w:p w14:paraId="69B456BC" w14:textId="671E5E6A" w:rsidR="00A625ED" w:rsidRDefault="00EF2AC5" w:rsidP="00EF2AC5">
      <w:pPr>
        <w:pStyle w:val="BodyText1"/>
        <w:shd w:val="clear" w:color="auto" w:fill="auto"/>
        <w:tabs>
          <w:tab w:val="left" w:pos="715"/>
        </w:tabs>
        <w:spacing w:line="240" w:lineRule="auto"/>
        <w:ind w:left="715" w:hanging="71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209B0">
        <w:rPr>
          <w:rFonts w:ascii="Times New Roman" w:hAnsi="Times New Roman" w:cs="Times New Roman"/>
          <w:sz w:val="24"/>
          <w:szCs w:val="24"/>
        </w:rPr>
        <w:t>Each CSR Contribution/ activities/ Projects/ Spent will be undertaken in the Supervision and Guidance of CSR Committee of the Board</w:t>
      </w:r>
      <w:r w:rsidR="006B23E9">
        <w:rPr>
          <w:rFonts w:ascii="Times New Roman" w:hAnsi="Times New Roman" w:cs="Times New Roman"/>
          <w:sz w:val="24"/>
          <w:szCs w:val="24"/>
        </w:rPr>
        <w:t xml:space="preserve">. </w:t>
      </w:r>
    </w:p>
    <w:p w14:paraId="46705239" w14:textId="77777777" w:rsidR="00EF2AC5" w:rsidRDefault="00EF2AC5" w:rsidP="00EF2AC5">
      <w:pPr>
        <w:pStyle w:val="BodyText1"/>
        <w:shd w:val="clear" w:color="auto" w:fill="auto"/>
        <w:tabs>
          <w:tab w:val="left" w:pos="715"/>
        </w:tabs>
        <w:spacing w:line="240" w:lineRule="auto"/>
        <w:ind w:left="715" w:hanging="715"/>
        <w:jc w:val="both"/>
        <w:rPr>
          <w:rFonts w:ascii="Times New Roman" w:hAnsi="Times New Roman" w:cs="Times New Roman"/>
          <w:sz w:val="24"/>
          <w:szCs w:val="24"/>
        </w:rPr>
      </w:pPr>
    </w:p>
    <w:p w14:paraId="5E0F2C12" w14:textId="77777777" w:rsidR="00A625ED" w:rsidRDefault="00EF2AC5" w:rsidP="00EF2AC5">
      <w:pPr>
        <w:pStyle w:val="BodyText1"/>
        <w:shd w:val="clear" w:color="auto" w:fill="auto"/>
        <w:tabs>
          <w:tab w:val="left" w:pos="715"/>
        </w:tabs>
        <w:spacing w:line="240" w:lineRule="auto"/>
        <w:ind w:left="715" w:hanging="34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B23E9">
        <w:rPr>
          <w:rFonts w:ascii="Times New Roman" w:hAnsi="Times New Roman" w:cs="Times New Roman"/>
          <w:sz w:val="24"/>
          <w:szCs w:val="24"/>
        </w:rPr>
        <w:t xml:space="preserve">Unless the Contribution be made in the Prime Minister’s National Relief Fund, </w:t>
      </w:r>
      <w:proofErr w:type="spellStart"/>
      <w:r w:rsidR="006B23E9">
        <w:rPr>
          <w:rFonts w:ascii="Times New Roman" w:hAnsi="Times New Roman" w:cs="Times New Roman"/>
          <w:sz w:val="24"/>
          <w:szCs w:val="24"/>
        </w:rPr>
        <w:t>Swach</w:t>
      </w:r>
      <w:proofErr w:type="spellEnd"/>
      <w:r w:rsidR="006B23E9">
        <w:rPr>
          <w:rFonts w:ascii="Times New Roman" w:hAnsi="Times New Roman" w:cs="Times New Roman"/>
          <w:sz w:val="24"/>
          <w:szCs w:val="24"/>
        </w:rPr>
        <w:t xml:space="preserve"> Bharat </w:t>
      </w:r>
      <w:proofErr w:type="spellStart"/>
      <w:r w:rsidR="006B23E9">
        <w:rPr>
          <w:rFonts w:ascii="Times New Roman" w:hAnsi="Times New Roman" w:cs="Times New Roman"/>
          <w:sz w:val="24"/>
          <w:szCs w:val="24"/>
        </w:rPr>
        <w:t>Kosh</w:t>
      </w:r>
      <w:proofErr w:type="spellEnd"/>
      <w:r w:rsidR="006B23E9">
        <w:rPr>
          <w:rFonts w:ascii="Times New Roman" w:hAnsi="Times New Roman" w:cs="Times New Roman"/>
          <w:sz w:val="24"/>
          <w:szCs w:val="24"/>
        </w:rPr>
        <w:t>, the Clean Ganga Fund or such other recognized Funds of Central Government or State Government, the CSR Activities / Projects will be undertaken in the phased manner as may be determined by the CSR Committee from time to time considering the nature of activity to be undertaken at the relevant point of time.</w:t>
      </w:r>
    </w:p>
    <w:p w14:paraId="071AA6CE" w14:textId="77777777" w:rsidR="00A625ED" w:rsidRDefault="00A625ED">
      <w:pPr>
        <w:pStyle w:val="BodyText1"/>
        <w:shd w:val="clear" w:color="auto" w:fill="auto"/>
        <w:spacing w:line="240" w:lineRule="auto"/>
        <w:ind w:left="20" w:firstLine="0"/>
        <w:jc w:val="both"/>
        <w:rPr>
          <w:rFonts w:ascii="Times New Roman" w:hAnsi="Times New Roman" w:cs="Times New Roman"/>
          <w:b/>
          <w:bCs/>
          <w:sz w:val="24"/>
          <w:szCs w:val="24"/>
          <w:u w:val="single"/>
        </w:rPr>
      </w:pPr>
    </w:p>
    <w:p w14:paraId="247DCE68" w14:textId="77777777" w:rsidR="00A625ED" w:rsidRDefault="006B23E9">
      <w:pPr>
        <w:pStyle w:val="BodyText1"/>
        <w:shd w:val="clear" w:color="auto" w:fill="auto"/>
        <w:spacing w:line="240" w:lineRule="auto"/>
        <w:ind w:left="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Stage VI: Compliance, Monitoring and Reporting:</w:t>
      </w:r>
    </w:p>
    <w:p w14:paraId="09642DA6" w14:textId="77777777" w:rsidR="00A625ED" w:rsidRDefault="00EF2AC5" w:rsidP="00EF2AC5">
      <w:pPr>
        <w:pStyle w:val="Bodytext10"/>
        <w:shd w:val="clear" w:color="auto" w:fill="auto"/>
        <w:spacing w:before="0" w:after="0" w:line="240" w:lineRule="auto"/>
        <w:ind w:left="720" w:right="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6B23E9">
        <w:rPr>
          <w:rFonts w:ascii="Times New Roman" w:hAnsi="Times New Roman" w:cs="Times New Roman"/>
          <w:sz w:val="24"/>
          <w:szCs w:val="24"/>
        </w:rPr>
        <w:t>Each Director or CSR Committee member is responsible for ensuring that the principles set out in this policy are communicated to understood and observed by all employees and for ensuring compliance in their area of responsibility.</w:t>
      </w:r>
    </w:p>
    <w:p w14:paraId="6337DFD1" w14:textId="77777777" w:rsidR="00EF2AC5" w:rsidRDefault="00EF2AC5" w:rsidP="00EF2AC5">
      <w:pPr>
        <w:pStyle w:val="Bodytext10"/>
        <w:shd w:val="clear" w:color="auto" w:fill="auto"/>
        <w:spacing w:before="0" w:after="0" w:line="240" w:lineRule="auto"/>
        <w:ind w:left="740" w:right="20" w:firstLine="0"/>
        <w:rPr>
          <w:rFonts w:ascii="Times New Roman" w:hAnsi="Times New Roman" w:cs="Times New Roman"/>
          <w:sz w:val="24"/>
          <w:szCs w:val="24"/>
        </w:rPr>
      </w:pPr>
    </w:p>
    <w:p w14:paraId="71923CB3" w14:textId="1318E679" w:rsidR="00A625ED" w:rsidRDefault="00EF2AC5" w:rsidP="00EF2AC5">
      <w:pPr>
        <w:pStyle w:val="Bodytext10"/>
        <w:shd w:val="clear" w:color="auto" w:fill="auto"/>
        <w:spacing w:before="0" w:after="0" w:line="240" w:lineRule="auto"/>
        <w:ind w:left="720" w:right="20" w:hanging="3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B23E9">
        <w:rPr>
          <w:rFonts w:ascii="Times New Roman" w:hAnsi="Times New Roman" w:cs="Times New Roman"/>
          <w:sz w:val="24"/>
          <w:szCs w:val="24"/>
        </w:rPr>
        <w:t>When the CSR projects are undertaken by contributing the CSR Funds in the Registered Society or through Registered Trust or by undertaking a joined projects with any other Organization carrying on the same / similar CSR Activities, then the periodical follow up measures and /or periodical visit to such sites supported by the progress report as received from the said Society / Trust be placed before the CSR Committee;</w:t>
      </w:r>
    </w:p>
    <w:p w14:paraId="3D4E5AE4" w14:textId="77777777" w:rsidR="009209B0" w:rsidRDefault="009209B0" w:rsidP="00EF2AC5">
      <w:pPr>
        <w:pStyle w:val="Bodytext10"/>
        <w:shd w:val="clear" w:color="auto" w:fill="auto"/>
        <w:spacing w:before="0" w:after="0" w:line="240" w:lineRule="auto"/>
        <w:ind w:left="720" w:right="20" w:hanging="340"/>
        <w:rPr>
          <w:rFonts w:ascii="Times New Roman" w:hAnsi="Times New Roman" w:cs="Times New Roman"/>
          <w:sz w:val="24"/>
          <w:szCs w:val="24"/>
        </w:rPr>
      </w:pPr>
    </w:p>
    <w:p w14:paraId="122F8ED3" w14:textId="77777777" w:rsidR="00A625ED" w:rsidRPr="00EF2AC5" w:rsidRDefault="00EF2AC5" w:rsidP="00EF2AC5">
      <w:pPr>
        <w:autoSpaceDE w:val="0"/>
        <w:autoSpaceDN w:val="0"/>
        <w:adjustRightInd w:val="0"/>
        <w:spacing w:after="0" w:line="240" w:lineRule="auto"/>
        <w:ind w:left="720" w:hanging="3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ab/>
      </w:r>
      <w:r w:rsidR="006B23E9" w:rsidRPr="00EF2AC5">
        <w:rPr>
          <w:rFonts w:ascii="Times New Roman" w:eastAsia="Arial Unicode MS" w:hAnsi="Times New Roman" w:cs="Times New Roman"/>
          <w:sz w:val="24"/>
          <w:szCs w:val="24"/>
        </w:rPr>
        <w:t>The report of the Board of Directors of the Company shall include CSR activities in the prescribed format and the Company shall also display the CSR policy on its official website, if any.</w:t>
      </w:r>
    </w:p>
    <w:p w14:paraId="638F8B24" w14:textId="77777777" w:rsidR="00CF10E8" w:rsidRPr="00A56B64" w:rsidRDefault="00CF10E8" w:rsidP="00A56B64">
      <w:pPr>
        <w:autoSpaceDE w:val="0"/>
        <w:autoSpaceDN w:val="0"/>
        <w:adjustRightInd w:val="0"/>
        <w:spacing w:after="0" w:line="240" w:lineRule="auto"/>
        <w:jc w:val="both"/>
        <w:rPr>
          <w:rFonts w:ascii="Times New Roman" w:eastAsia="Arial Unicode MS" w:hAnsi="Times New Roman" w:cs="Times New Roman"/>
          <w:sz w:val="24"/>
          <w:szCs w:val="24"/>
        </w:rPr>
      </w:pPr>
    </w:p>
    <w:p w14:paraId="14D9D359" w14:textId="77777777" w:rsidR="00A625ED" w:rsidRDefault="006B23E9">
      <w:pPr>
        <w:spacing w:after="0"/>
        <w:rPr>
          <w:rFonts w:ascii="Times New Roman" w:hAnsi="Times New Roman" w:cs="Times New Roman"/>
          <w:sz w:val="24"/>
          <w:szCs w:val="24"/>
        </w:rPr>
      </w:pPr>
      <w:r>
        <w:rPr>
          <w:rFonts w:ascii="Times New Roman" w:hAnsi="Times New Roman" w:cs="Times New Roman"/>
          <w:sz w:val="24"/>
          <w:szCs w:val="24"/>
        </w:rPr>
        <w:t>For and On Behalf Of the Board of Directors of</w:t>
      </w:r>
    </w:p>
    <w:p w14:paraId="038DCD0F" w14:textId="6991682C" w:rsidR="00A625ED" w:rsidRDefault="00092D8B">
      <w:pPr>
        <w:spacing w:after="0"/>
        <w:rPr>
          <w:rFonts w:ascii="Times New Roman" w:hAnsi="Times New Roman" w:cs="Times New Roman"/>
          <w:sz w:val="24"/>
          <w:szCs w:val="24"/>
        </w:rPr>
      </w:pPr>
      <w:r>
        <w:rPr>
          <w:rFonts w:ascii="Times New Roman" w:hAnsi="Times New Roman" w:cs="Times New Roman"/>
          <w:b/>
          <w:sz w:val="24"/>
          <w:szCs w:val="24"/>
        </w:rPr>
        <w:t>S &amp; P FEEDS PRIVATE LIMITED</w:t>
      </w:r>
    </w:p>
    <w:p w14:paraId="7200761D" w14:textId="77777777" w:rsidR="00A625ED" w:rsidRDefault="00A625ED">
      <w:pPr>
        <w:spacing w:after="0"/>
        <w:rPr>
          <w:rFonts w:ascii="Times New Roman" w:hAnsi="Times New Roman" w:cs="Times New Roman"/>
          <w:sz w:val="24"/>
          <w:szCs w:val="24"/>
        </w:rPr>
      </w:pPr>
    </w:p>
    <w:p w14:paraId="16C0232F" w14:textId="77777777" w:rsidR="00A625ED" w:rsidRDefault="00A625ED">
      <w:pPr>
        <w:spacing w:after="0"/>
        <w:rPr>
          <w:rFonts w:ascii="Times New Roman" w:hAnsi="Times New Roman" w:cs="Times New Roman"/>
          <w:sz w:val="24"/>
          <w:szCs w:val="24"/>
        </w:rPr>
      </w:pPr>
    </w:p>
    <w:p w14:paraId="6412843C" w14:textId="77777777" w:rsidR="00A625ED" w:rsidRDefault="006B23E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67DA8C" w14:textId="2A64E20B" w:rsidR="00A625ED" w:rsidRDefault="00092D8B">
      <w:pPr>
        <w:spacing w:after="0"/>
        <w:rPr>
          <w:rFonts w:ascii="Times New Roman" w:hAnsi="Times New Roman" w:cs="Times New Roman"/>
          <w:b/>
          <w:sz w:val="24"/>
          <w:szCs w:val="24"/>
        </w:rPr>
      </w:pPr>
      <w:r w:rsidRPr="00092D8B">
        <w:rPr>
          <w:rFonts w:ascii="Times New Roman" w:hAnsi="Times New Roman" w:cs="Times New Roman"/>
          <w:b/>
          <w:sz w:val="24"/>
          <w:szCs w:val="24"/>
        </w:rPr>
        <w:t>UDDHAV AHIRE</w:t>
      </w:r>
      <w:r w:rsidRPr="00092D8B">
        <w:rPr>
          <w:rFonts w:ascii="Times New Roman" w:hAnsi="Times New Roman" w:cs="Times New Roman"/>
          <w:b/>
          <w:sz w:val="24"/>
          <w:szCs w:val="24"/>
        </w:rPr>
        <w:tab/>
      </w:r>
      <w:r w:rsidR="00EB4FFD">
        <w:rPr>
          <w:rFonts w:ascii="Times New Roman" w:hAnsi="Times New Roman" w:cs="Times New Roman"/>
          <w:b/>
          <w:sz w:val="24"/>
          <w:szCs w:val="24"/>
        </w:rPr>
        <w:t xml:space="preserve">                        </w:t>
      </w:r>
      <w:r w:rsidRPr="00092D8B">
        <w:rPr>
          <w:rFonts w:ascii="Times New Roman" w:hAnsi="Times New Roman" w:cs="Times New Roman"/>
          <w:b/>
          <w:sz w:val="24"/>
          <w:szCs w:val="24"/>
        </w:rPr>
        <w:t>VAISHALI AHIRE</w:t>
      </w:r>
    </w:p>
    <w:p w14:paraId="6C380426" w14:textId="267E061A" w:rsidR="00A625ED" w:rsidRDefault="006B23E9">
      <w:pPr>
        <w:spacing w:after="0"/>
        <w:rPr>
          <w:rFonts w:ascii="Times New Roman" w:hAnsi="Times New Roman" w:cs="Times New Roman"/>
          <w:sz w:val="24"/>
          <w:szCs w:val="24"/>
        </w:rPr>
      </w:pPr>
      <w:r>
        <w:rPr>
          <w:rFonts w:ascii="Times New Roman" w:hAnsi="Times New Roman" w:cs="Times New Roman"/>
          <w:sz w:val="24"/>
          <w:szCs w:val="24"/>
        </w:rPr>
        <w:t xml:space="preserve">DIN: </w:t>
      </w:r>
      <w:r w:rsidR="00092D8B" w:rsidRPr="00092D8B">
        <w:rPr>
          <w:rFonts w:ascii="Times New Roman" w:hAnsi="Times New Roman" w:cs="Times New Roman"/>
          <w:sz w:val="24"/>
          <w:szCs w:val="24"/>
        </w:rPr>
        <w:t>00211316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DIN: </w:t>
      </w:r>
      <w:r w:rsidR="00092D8B" w:rsidRPr="00092D8B">
        <w:rPr>
          <w:rFonts w:ascii="Times New Roman" w:hAnsi="Times New Roman" w:cs="Times New Roman"/>
          <w:sz w:val="24"/>
          <w:szCs w:val="24"/>
        </w:rPr>
        <w:t>00624386</w:t>
      </w:r>
    </w:p>
    <w:p w14:paraId="3C041719" w14:textId="77777777" w:rsidR="00A625ED" w:rsidRDefault="006B23E9">
      <w:pPr>
        <w:spacing w:after="0"/>
        <w:rPr>
          <w:rFonts w:ascii="Times New Roman" w:hAnsi="Times New Roman" w:cs="Times New Roman"/>
          <w:sz w:val="24"/>
          <w:szCs w:val="24"/>
        </w:rPr>
      </w:pPr>
      <w:r>
        <w:rPr>
          <w:rFonts w:ascii="Times New Roman" w:hAnsi="Times New Roman" w:cs="Times New Roman"/>
          <w:sz w:val="24"/>
          <w:szCs w:val="24"/>
        </w:rPr>
        <w:t xml:space="preserve">DIRECTOR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DIRECTOR</w:t>
      </w:r>
      <w:proofErr w:type="spellEnd"/>
    </w:p>
    <w:sectPr w:rsidR="00A625ED" w:rsidSect="002C7466">
      <w:footerReference w:type="first" r:id="rId9"/>
      <w:pgSz w:w="11909" w:h="16834"/>
      <w:pgMar w:top="1440" w:right="1440" w:bottom="1440" w:left="1440" w:header="432"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9A7A" w14:textId="77777777" w:rsidR="003125B4" w:rsidRDefault="003125B4">
      <w:pPr>
        <w:spacing w:line="240" w:lineRule="auto"/>
      </w:pPr>
      <w:r>
        <w:separator/>
      </w:r>
    </w:p>
  </w:endnote>
  <w:endnote w:type="continuationSeparator" w:id="0">
    <w:p w14:paraId="07D27DE0" w14:textId="77777777" w:rsidR="003125B4" w:rsidRDefault="00312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527971"/>
      <w:docPartObj>
        <w:docPartGallery w:val="Page Numbers (Bottom of Page)"/>
        <w:docPartUnique/>
      </w:docPartObj>
    </w:sdtPr>
    <w:sdtEndPr>
      <w:rPr>
        <w:noProof/>
      </w:rPr>
    </w:sdtEndPr>
    <w:sdtContent>
      <w:p w14:paraId="2870210C" w14:textId="77777777" w:rsidR="00CF10E8" w:rsidRDefault="00CF10E8">
        <w:pPr>
          <w:pStyle w:val="Footer"/>
          <w:jc w:val="right"/>
        </w:pPr>
        <w:r>
          <w:fldChar w:fldCharType="begin"/>
        </w:r>
        <w:r>
          <w:instrText xml:space="preserve"> PAGE   \* MERGEFORMAT </w:instrText>
        </w:r>
        <w:r>
          <w:fldChar w:fldCharType="separate"/>
        </w:r>
        <w:r w:rsidR="00563C91">
          <w:rPr>
            <w:noProof/>
          </w:rPr>
          <w:t>1</w:t>
        </w:r>
        <w:r>
          <w:rPr>
            <w:noProof/>
          </w:rPr>
          <w:fldChar w:fldCharType="end"/>
        </w:r>
      </w:p>
    </w:sdtContent>
  </w:sdt>
  <w:p w14:paraId="70B0976F" w14:textId="77777777" w:rsidR="00CF10E8" w:rsidRDefault="00CF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E623" w14:textId="77777777" w:rsidR="003125B4" w:rsidRDefault="003125B4">
      <w:pPr>
        <w:spacing w:after="0" w:line="240" w:lineRule="auto"/>
      </w:pPr>
      <w:r>
        <w:separator/>
      </w:r>
    </w:p>
  </w:footnote>
  <w:footnote w:type="continuationSeparator" w:id="0">
    <w:p w14:paraId="1B47314B" w14:textId="77777777" w:rsidR="003125B4" w:rsidRDefault="00312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8C92E3"/>
    <w:multiLevelType w:val="singleLevel"/>
    <w:tmpl w:val="B48C92E3"/>
    <w:lvl w:ilvl="0">
      <w:start w:val="1"/>
      <w:numFmt w:val="lowerRoman"/>
      <w:suff w:val="space"/>
      <w:lvlText w:val="(%1)"/>
      <w:lvlJc w:val="left"/>
    </w:lvl>
  </w:abstractNum>
  <w:abstractNum w:abstractNumId="1" w15:restartNumberingAfterBreak="0">
    <w:nsid w:val="BA825BD9"/>
    <w:multiLevelType w:val="singleLevel"/>
    <w:tmpl w:val="BA825BD9"/>
    <w:lvl w:ilvl="0">
      <w:start w:val="1"/>
      <w:numFmt w:val="decimal"/>
      <w:suff w:val="space"/>
      <w:lvlText w:val="%1)"/>
      <w:lvlJc w:val="left"/>
    </w:lvl>
  </w:abstractNum>
  <w:abstractNum w:abstractNumId="2" w15:restartNumberingAfterBreak="0">
    <w:nsid w:val="D7A3FAA9"/>
    <w:multiLevelType w:val="multilevel"/>
    <w:tmpl w:val="D7A3FAA9"/>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E81D46AC"/>
    <w:multiLevelType w:val="singleLevel"/>
    <w:tmpl w:val="E81D46AC"/>
    <w:lvl w:ilvl="0">
      <w:start w:val="1"/>
      <w:numFmt w:val="lowerRoman"/>
      <w:suff w:val="space"/>
      <w:lvlText w:val="(%1)"/>
      <w:lvlJc w:val="left"/>
    </w:lvl>
  </w:abstractNum>
  <w:abstractNum w:abstractNumId="4" w15:restartNumberingAfterBreak="0">
    <w:nsid w:val="01A01892"/>
    <w:multiLevelType w:val="multilevel"/>
    <w:tmpl w:val="01A0189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04CB20F1"/>
    <w:multiLevelType w:val="multilevel"/>
    <w:tmpl w:val="04CB20F1"/>
    <w:lvl w:ilvl="0">
      <w:start w:val="1"/>
      <w:numFmt w:val="bullet"/>
      <w:lvlText w:val=""/>
      <w:lvlJc w:val="left"/>
      <w:pPr>
        <w:tabs>
          <w:tab w:val="left" w:pos="1100"/>
        </w:tabs>
        <w:ind w:left="1100" w:hanging="360"/>
      </w:pPr>
      <w:rPr>
        <w:rFonts w:ascii="Wingdings" w:hAnsi="Wingdings" w:cs="Wingdings" w:hint="default"/>
      </w:rPr>
    </w:lvl>
    <w:lvl w:ilvl="1">
      <w:start w:val="1"/>
      <w:numFmt w:val="bullet"/>
      <w:lvlText w:val="o"/>
      <w:lvlJc w:val="left"/>
      <w:pPr>
        <w:tabs>
          <w:tab w:val="left" w:pos="1820"/>
        </w:tabs>
        <w:ind w:left="1820" w:hanging="360"/>
      </w:pPr>
      <w:rPr>
        <w:rFonts w:ascii="Courier New" w:hAnsi="Courier New" w:cs="Courier New" w:hint="default"/>
      </w:rPr>
    </w:lvl>
    <w:lvl w:ilvl="2">
      <w:start w:val="1"/>
      <w:numFmt w:val="bullet"/>
      <w:lvlText w:val=""/>
      <w:lvlJc w:val="left"/>
      <w:pPr>
        <w:tabs>
          <w:tab w:val="left" w:pos="2540"/>
        </w:tabs>
        <w:ind w:left="2540" w:hanging="360"/>
      </w:pPr>
      <w:rPr>
        <w:rFonts w:ascii="Wingdings" w:hAnsi="Wingdings" w:cs="Wingdings" w:hint="default"/>
      </w:rPr>
    </w:lvl>
    <w:lvl w:ilvl="3">
      <w:start w:val="1"/>
      <w:numFmt w:val="bullet"/>
      <w:lvlText w:val=""/>
      <w:lvlJc w:val="left"/>
      <w:pPr>
        <w:tabs>
          <w:tab w:val="left" w:pos="3260"/>
        </w:tabs>
        <w:ind w:left="3260" w:hanging="360"/>
      </w:pPr>
      <w:rPr>
        <w:rFonts w:ascii="Symbol" w:hAnsi="Symbol" w:cs="Symbol" w:hint="default"/>
      </w:rPr>
    </w:lvl>
    <w:lvl w:ilvl="4">
      <w:start w:val="1"/>
      <w:numFmt w:val="bullet"/>
      <w:lvlText w:val="o"/>
      <w:lvlJc w:val="left"/>
      <w:pPr>
        <w:tabs>
          <w:tab w:val="left" w:pos="3980"/>
        </w:tabs>
        <w:ind w:left="3980" w:hanging="360"/>
      </w:pPr>
      <w:rPr>
        <w:rFonts w:ascii="Courier New" w:hAnsi="Courier New" w:cs="Courier New" w:hint="default"/>
      </w:rPr>
    </w:lvl>
    <w:lvl w:ilvl="5">
      <w:start w:val="1"/>
      <w:numFmt w:val="bullet"/>
      <w:lvlText w:val=""/>
      <w:lvlJc w:val="left"/>
      <w:pPr>
        <w:tabs>
          <w:tab w:val="left" w:pos="4700"/>
        </w:tabs>
        <w:ind w:left="4700" w:hanging="360"/>
      </w:pPr>
      <w:rPr>
        <w:rFonts w:ascii="Wingdings" w:hAnsi="Wingdings" w:cs="Wingdings" w:hint="default"/>
      </w:rPr>
    </w:lvl>
    <w:lvl w:ilvl="6">
      <w:start w:val="1"/>
      <w:numFmt w:val="bullet"/>
      <w:lvlText w:val=""/>
      <w:lvlJc w:val="left"/>
      <w:pPr>
        <w:tabs>
          <w:tab w:val="left" w:pos="5420"/>
        </w:tabs>
        <w:ind w:left="5420" w:hanging="360"/>
      </w:pPr>
      <w:rPr>
        <w:rFonts w:ascii="Symbol" w:hAnsi="Symbol" w:cs="Symbol" w:hint="default"/>
      </w:rPr>
    </w:lvl>
    <w:lvl w:ilvl="7">
      <w:start w:val="1"/>
      <w:numFmt w:val="bullet"/>
      <w:lvlText w:val="o"/>
      <w:lvlJc w:val="left"/>
      <w:pPr>
        <w:tabs>
          <w:tab w:val="left" w:pos="6140"/>
        </w:tabs>
        <w:ind w:left="6140" w:hanging="360"/>
      </w:pPr>
      <w:rPr>
        <w:rFonts w:ascii="Courier New" w:hAnsi="Courier New" w:cs="Courier New" w:hint="default"/>
      </w:rPr>
    </w:lvl>
    <w:lvl w:ilvl="8">
      <w:start w:val="1"/>
      <w:numFmt w:val="bullet"/>
      <w:lvlText w:val=""/>
      <w:lvlJc w:val="left"/>
      <w:pPr>
        <w:tabs>
          <w:tab w:val="left" w:pos="6860"/>
        </w:tabs>
        <w:ind w:left="6860" w:hanging="360"/>
      </w:pPr>
      <w:rPr>
        <w:rFonts w:ascii="Wingdings" w:hAnsi="Wingdings" w:cs="Wingdings" w:hint="default"/>
      </w:rPr>
    </w:lvl>
  </w:abstractNum>
  <w:abstractNum w:abstractNumId="6" w15:restartNumberingAfterBreak="0">
    <w:nsid w:val="08E32B46"/>
    <w:multiLevelType w:val="multilevel"/>
    <w:tmpl w:val="08E32B46"/>
    <w:lvl w:ilvl="0">
      <w:start w:val="1"/>
      <w:numFmt w:val="bullet"/>
      <w:lvlText w:val=""/>
      <w:lvlJc w:val="left"/>
      <w:pPr>
        <w:ind w:left="740" w:hanging="360"/>
      </w:pPr>
      <w:rPr>
        <w:rFonts w:ascii="Symbol" w:hAnsi="Symbol" w:cs="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cs="Wingdings" w:hint="default"/>
      </w:rPr>
    </w:lvl>
    <w:lvl w:ilvl="3">
      <w:start w:val="1"/>
      <w:numFmt w:val="bullet"/>
      <w:lvlText w:val=""/>
      <w:lvlJc w:val="left"/>
      <w:pPr>
        <w:ind w:left="2900" w:hanging="360"/>
      </w:pPr>
      <w:rPr>
        <w:rFonts w:ascii="Symbol" w:hAnsi="Symbol" w:cs="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cs="Wingdings" w:hint="default"/>
      </w:rPr>
    </w:lvl>
    <w:lvl w:ilvl="6">
      <w:start w:val="1"/>
      <w:numFmt w:val="bullet"/>
      <w:lvlText w:val=""/>
      <w:lvlJc w:val="left"/>
      <w:pPr>
        <w:ind w:left="5060" w:hanging="360"/>
      </w:pPr>
      <w:rPr>
        <w:rFonts w:ascii="Symbol" w:hAnsi="Symbol" w:cs="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cs="Wingdings" w:hint="default"/>
      </w:rPr>
    </w:lvl>
  </w:abstractNum>
  <w:abstractNum w:abstractNumId="7" w15:restartNumberingAfterBreak="0">
    <w:nsid w:val="1DB74C41"/>
    <w:multiLevelType w:val="singleLevel"/>
    <w:tmpl w:val="1DB74C41"/>
    <w:lvl w:ilvl="0">
      <w:start w:val="1"/>
      <w:numFmt w:val="lowerRoman"/>
      <w:suff w:val="space"/>
      <w:lvlText w:val="(%1)"/>
      <w:lvlJc w:val="left"/>
      <w:pPr>
        <w:ind w:left="420"/>
      </w:pPr>
    </w:lvl>
  </w:abstractNum>
  <w:abstractNum w:abstractNumId="8" w15:restartNumberingAfterBreak="0">
    <w:nsid w:val="245A3E6C"/>
    <w:multiLevelType w:val="singleLevel"/>
    <w:tmpl w:val="245A3E6C"/>
    <w:lvl w:ilvl="0">
      <w:start w:val="1"/>
      <w:numFmt w:val="upperLetter"/>
      <w:suff w:val="space"/>
      <w:lvlText w:val="%1)"/>
      <w:lvlJc w:val="left"/>
    </w:lvl>
  </w:abstractNum>
  <w:abstractNum w:abstractNumId="9" w15:restartNumberingAfterBreak="0">
    <w:nsid w:val="5AA47E98"/>
    <w:multiLevelType w:val="multilevel"/>
    <w:tmpl w:val="5AA47E98"/>
    <w:lvl w:ilvl="0">
      <w:start w:val="1"/>
      <w:numFmt w:val="bullet"/>
      <w:lvlText w:val="•"/>
      <w:lvlJc w:val="left"/>
      <w:rPr>
        <w:rFonts w:ascii="Tahoma" w:eastAsia="Times New Roman" w:hAnsi="Tahom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D03DBD"/>
    <w:multiLevelType w:val="singleLevel"/>
    <w:tmpl w:val="78D03DBD"/>
    <w:lvl w:ilvl="0">
      <w:start w:val="1"/>
      <w:numFmt w:val="lowerLetter"/>
      <w:suff w:val="space"/>
      <w:lvlText w:val="(%1)"/>
      <w:lvlJc w:val="left"/>
    </w:lvl>
  </w:abstractNum>
  <w:num w:numId="1" w16cid:durableId="620645840">
    <w:abstractNumId w:val="9"/>
  </w:num>
  <w:num w:numId="2" w16cid:durableId="951741331">
    <w:abstractNumId w:val="5"/>
  </w:num>
  <w:num w:numId="3" w16cid:durableId="2083990862">
    <w:abstractNumId w:val="3"/>
  </w:num>
  <w:num w:numId="4" w16cid:durableId="1937055154">
    <w:abstractNumId w:val="2"/>
  </w:num>
  <w:num w:numId="5" w16cid:durableId="1015620110">
    <w:abstractNumId w:val="10"/>
  </w:num>
  <w:num w:numId="6" w16cid:durableId="1061753797">
    <w:abstractNumId w:val="1"/>
  </w:num>
  <w:num w:numId="7" w16cid:durableId="812210133">
    <w:abstractNumId w:val="7"/>
  </w:num>
  <w:num w:numId="8" w16cid:durableId="1699817205">
    <w:abstractNumId w:val="8"/>
  </w:num>
  <w:num w:numId="9" w16cid:durableId="244923659">
    <w:abstractNumId w:val="0"/>
  </w:num>
  <w:num w:numId="10" w16cid:durableId="1390420273">
    <w:abstractNumId w:val="4"/>
  </w:num>
  <w:num w:numId="11" w16cid:durableId="1500652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C05"/>
    <w:rsid w:val="0003060A"/>
    <w:rsid w:val="00042F34"/>
    <w:rsid w:val="0007094A"/>
    <w:rsid w:val="00073A83"/>
    <w:rsid w:val="00077B63"/>
    <w:rsid w:val="00092154"/>
    <w:rsid w:val="00092D8B"/>
    <w:rsid w:val="000A05FC"/>
    <w:rsid w:val="000B6DDE"/>
    <w:rsid w:val="000C3729"/>
    <w:rsid w:val="000E4BCE"/>
    <w:rsid w:val="00111C29"/>
    <w:rsid w:val="00174CE3"/>
    <w:rsid w:val="001D076A"/>
    <w:rsid w:val="001D44CA"/>
    <w:rsid w:val="001F10D7"/>
    <w:rsid w:val="001F2711"/>
    <w:rsid w:val="00200C0F"/>
    <w:rsid w:val="0020663D"/>
    <w:rsid w:val="00214D10"/>
    <w:rsid w:val="00242FB1"/>
    <w:rsid w:val="00246B7F"/>
    <w:rsid w:val="0025219D"/>
    <w:rsid w:val="00255BC0"/>
    <w:rsid w:val="00291DF4"/>
    <w:rsid w:val="002B6AE7"/>
    <w:rsid w:val="002C7466"/>
    <w:rsid w:val="003125B4"/>
    <w:rsid w:val="00322B3D"/>
    <w:rsid w:val="003369C5"/>
    <w:rsid w:val="003410AB"/>
    <w:rsid w:val="003448D1"/>
    <w:rsid w:val="00352704"/>
    <w:rsid w:val="00355552"/>
    <w:rsid w:val="00360BD8"/>
    <w:rsid w:val="00373F19"/>
    <w:rsid w:val="00374571"/>
    <w:rsid w:val="00384449"/>
    <w:rsid w:val="00393386"/>
    <w:rsid w:val="003C07F7"/>
    <w:rsid w:val="003C1598"/>
    <w:rsid w:val="003E53C6"/>
    <w:rsid w:val="003E6C65"/>
    <w:rsid w:val="003E7D05"/>
    <w:rsid w:val="00402974"/>
    <w:rsid w:val="0040379A"/>
    <w:rsid w:val="00413C05"/>
    <w:rsid w:val="0041448F"/>
    <w:rsid w:val="00417189"/>
    <w:rsid w:val="0041736F"/>
    <w:rsid w:val="004274DD"/>
    <w:rsid w:val="0043434A"/>
    <w:rsid w:val="00491EBF"/>
    <w:rsid w:val="00493409"/>
    <w:rsid w:val="004C564F"/>
    <w:rsid w:val="004D66FB"/>
    <w:rsid w:val="004E0AFF"/>
    <w:rsid w:val="004F3342"/>
    <w:rsid w:val="00531418"/>
    <w:rsid w:val="00563C91"/>
    <w:rsid w:val="00566762"/>
    <w:rsid w:val="00580CDE"/>
    <w:rsid w:val="0059103E"/>
    <w:rsid w:val="005A0870"/>
    <w:rsid w:val="005A0FA7"/>
    <w:rsid w:val="005A3917"/>
    <w:rsid w:val="005B6DF9"/>
    <w:rsid w:val="005B70CE"/>
    <w:rsid w:val="005D225C"/>
    <w:rsid w:val="005D480A"/>
    <w:rsid w:val="005E01EE"/>
    <w:rsid w:val="00607FEF"/>
    <w:rsid w:val="00625707"/>
    <w:rsid w:val="00675D91"/>
    <w:rsid w:val="006B0BAF"/>
    <w:rsid w:val="006B23E9"/>
    <w:rsid w:val="006B3580"/>
    <w:rsid w:val="006E31CE"/>
    <w:rsid w:val="006E4D48"/>
    <w:rsid w:val="007168F7"/>
    <w:rsid w:val="00735BC5"/>
    <w:rsid w:val="0074070C"/>
    <w:rsid w:val="0074488D"/>
    <w:rsid w:val="0074696C"/>
    <w:rsid w:val="00751A1F"/>
    <w:rsid w:val="00755186"/>
    <w:rsid w:val="00757CAC"/>
    <w:rsid w:val="007663BF"/>
    <w:rsid w:val="00771DBA"/>
    <w:rsid w:val="00775062"/>
    <w:rsid w:val="00777C61"/>
    <w:rsid w:val="007812D0"/>
    <w:rsid w:val="007848AD"/>
    <w:rsid w:val="00785B8E"/>
    <w:rsid w:val="0078637E"/>
    <w:rsid w:val="0079736D"/>
    <w:rsid w:val="007C4E08"/>
    <w:rsid w:val="007D2558"/>
    <w:rsid w:val="007E6A9B"/>
    <w:rsid w:val="007E72EE"/>
    <w:rsid w:val="007E7563"/>
    <w:rsid w:val="00802A9A"/>
    <w:rsid w:val="00830999"/>
    <w:rsid w:val="00835A2E"/>
    <w:rsid w:val="00840DF2"/>
    <w:rsid w:val="0084733D"/>
    <w:rsid w:val="00862FAD"/>
    <w:rsid w:val="00884A0E"/>
    <w:rsid w:val="008A6503"/>
    <w:rsid w:val="008C64DE"/>
    <w:rsid w:val="008D356C"/>
    <w:rsid w:val="008E55FE"/>
    <w:rsid w:val="0091057B"/>
    <w:rsid w:val="009209B0"/>
    <w:rsid w:val="00921B72"/>
    <w:rsid w:val="00943293"/>
    <w:rsid w:val="00993BA2"/>
    <w:rsid w:val="009B1C52"/>
    <w:rsid w:val="009E1598"/>
    <w:rsid w:val="009E6785"/>
    <w:rsid w:val="00A56B64"/>
    <w:rsid w:val="00A625ED"/>
    <w:rsid w:val="00A716BB"/>
    <w:rsid w:val="00A848B6"/>
    <w:rsid w:val="00A92B16"/>
    <w:rsid w:val="00AA015D"/>
    <w:rsid w:val="00AB6BC5"/>
    <w:rsid w:val="00AC5E5F"/>
    <w:rsid w:val="00AF177E"/>
    <w:rsid w:val="00AF363C"/>
    <w:rsid w:val="00B00C3C"/>
    <w:rsid w:val="00B11822"/>
    <w:rsid w:val="00B15B62"/>
    <w:rsid w:val="00B53AC9"/>
    <w:rsid w:val="00B5634B"/>
    <w:rsid w:val="00B62700"/>
    <w:rsid w:val="00B920EC"/>
    <w:rsid w:val="00BD7374"/>
    <w:rsid w:val="00BF2FA0"/>
    <w:rsid w:val="00C03106"/>
    <w:rsid w:val="00C0419A"/>
    <w:rsid w:val="00C07021"/>
    <w:rsid w:val="00C17BEA"/>
    <w:rsid w:val="00C20EF3"/>
    <w:rsid w:val="00C42F7B"/>
    <w:rsid w:val="00C4365B"/>
    <w:rsid w:val="00C75854"/>
    <w:rsid w:val="00C864C4"/>
    <w:rsid w:val="00C86D63"/>
    <w:rsid w:val="00CB610C"/>
    <w:rsid w:val="00CB71BA"/>
    <w:rsid w:val="00CE48AE"/>
    <w:rsid w:val="00CF10E8"/>
    <w:rsid w:val="00CF17E2"/>
    <w:rsid w:val="00D23FD2"/>
    <w:rsid w:val="00D35FE9"/>
    <w:rsid w:val="00D637C4"/>
    <w:rsid w:val="00D804B8"/>
    <w:rsid w:val="00D94F7E"/>
    <w:rsid w:val="00DA294A"/>
    <w:rsid w:val="00DA73C2"/>
    <w:rsid w:val="00DB7B3A"/>
    <w:rsid w:val="00DC4717"/>
    <w:rsid w:val="00E104B3"/>
    <w:rsid w:val="00E25BFF"/>
    <w:rsid w:val="00E44BD6"/>
    <w:rsid w:val="00E45114"/>
    <w:rsid w:val="00E467D7"/>
    <w:rsid w:val="00E75B76"/>
    <w:rsid w:val="00E834EC"/>
    <w:rsid w:val="00E8397B"/>
    <w:rsid w:val="00EB07C6"/>
    <w:rsid w:val="00EB4FFD"/>
    <w:rsid w:val="00EC7BA6"/>
    <w:rsid w:val="00EE6D51"/>
    <w:rsid w:val="00EE6D9D"/>
    <w:rsid w:val="00EF2AC5"/>
    <w:rsid w:val="00F03B2B"/>
    <w:rsid w:val="00F1461B"/>
    <w:rsid w:val="00F2365A"/>
    <w:rsid w:val="00F4430B"/>
    <w:rsid w:val="00F46049"/>
    <w:rsid w:val="00F514B2"/>
    <w:rsid w:val="00F96C10"/>
    <w:rsid w:val="00FB3F10"/>
    <w:rsid w:val="00FC23B2"/>
    <w:rsid w:val="00FC352F"/>
    <w:rsid w:val="00FD6AD2"/>
    <w:rsid w:val="0E862E63"/>
    <w:rsid w:val="12C22C02"/>
    <w:rsid w:val="21B866DF"/>
    <w:rsid w:val="23DC2B0E"/>
    <w:rsid w:val="2B283B6C"/>
    <w:rsid w:val="5C1A3C6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5654B"/>
  <w15:docId w15:val="{2C856F48-C51E-463C-834E-F7A18047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66"/>
    <w:pPr>
      <w:spacing w:after="200" w:line="276" w:lineRule="auto"/>
    </w:pPr>
    <w:rPr>
      <w:rFonts w:cs="Calibri"/>
      <w:sz w:val="22"/>
      <w:szCs w:val="22"/>
    </w:rPr>
  </w:style>
  <w:style w:type="paragraph" w:styleId="Heading2">
    <w:name w:val="heading 2"/>
    <w:basedOn w:val="Normal"/>
    <w:next w:val="Normal"/>
    <w:link w:val="Heading2Char"/>
    <w:uiPriority w:val="99"/>
    <w:qFormat/>
    <w:rsid w:val="002C74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sid w:val="002C7466"/>
    <w:pPr>
      <w:spacing w:after="0" w:line="240" w:lineRule="auto"/>
    </w:pPr>
    <w:rPr>
      <w:rFonts w:ascii="Tahoma" w:hAnsi="Tahoma" w:cs="Tahoma"/>
      <w:sz w:val="16"/>
      <w:szCs w:val="16"/>
    </w:rPr>
  </w:style>
  <w:style w:type="paragraph" w:styleId="Footer">
    <w:name w:val="footer"/>
    <w:basedOn w:val="Normal"/>
    <w:link w:val="FooterChar"/>
    <w:uiPriority w:val="99"/>
    <w:qFormat/>
    <w:rsid w:val="002C7466"/>
    <w:pPr>
      <w:tabs>
        <w:tab w:val="center" w:pos="4680"/>
        <w:tab w:val="right" w:pos="9360"/>
      </w:tabs>
      <w:spacing w:after="0" w:line="240" w:lineRule="auto"/>
    </w:pPr>
  </w:style>
  <w:style w:type="paragraph" w:styleId="Header">
    <w:name w:val="header"/>
    <w:basedOn w:val="Normal"/>
    <w:link w:val="HeaderChar"/>
    <w:uiPriority w:val="99"/>
    <w:semiHidden/>
    <w:qFormat/>
    <w:rsid w:val="002C7466"/>
    <w:pPr>
      <w:tabs>
        <w:tab w:val="center" w:pos="4680"/>
        <w:tab w:val="right" w:pos="9360"/>
      </w:tabs>
      <w:spacing w:after="0" w:line="240" w:lineRule="auto"/>
    </w:pPr>
  </w:style>
  <w:style w:type="character" w:customStyle="1" w:styleId="Heading2Char">
    <w:name w:val="Heading 2 Char"/>
    <w:basedOn w:val="DefaultParagraphFont"/>
    <w:link w:val="Heading2"/>
    <w:uiPriority w:val="99"/>
    <w:qFormat/>
    <w:locked/>
    <w:rsid w:val="002C7466"/>
    <w:rPr>
      <w:rFonts w:ascii="Times New Roman" w:hAnsi="Times New Roman" w:cs="Times New Roman"/>
      <w:b/>
      <w:bCs/>
      <w:sz w:val="36"/>
      <w:szCs w:val="36"/>
    </w:rPr>
  </w:style>
  <w:style w:type="character" w:customStyle="1" w:styleId="Heading20">
    <w:name w:val="Heading #2_"/>
    <w:basedOn w:val="DefaultParagraphFont"/>
    <w:link w:val="Heading21"/>
    <w:uiPriority w:val="99"/>
    <w:qFormat/>
    <w:locked/>
    <w:rsid w:val="002C7466"/>
    <w:rPr>
      <w:rFonts w:ascii="Tahoma" w:eastAsia="Times New Roman" w:hAnsi="Tahoma" w:cs="Tahoma"/>
      <w:sz w:val="19"/>
      <w:szCs w:val="19"/>
      <w:shd w:val="clear" w:color="auto" w:fill="FFFFFF"/>
    </w:rPr>
  </w:style>
  <w:style w:type="paragraph" w:customStyle="1" w:styleId="Heading21">
    <w:name w:val="Heading #2"/>
    <w:basedOn w:val="Normal"/>
    <w:link w:val="Heading20"/>
    <w:uiPriority w:val="99"/>
    <w:qFormat/>
    <w:rsid w:val="002C7466"/>
    <w:pPr>
      <w:shd w:val="clear" w:color="auto" w:fill="FFFFFF"/>
      <w:spacing w:after="780" w:line="240" w:lineRule="exact"/>
      <w:jc w:val="center"/>
      <w:outlineLvl w:val="1"/>
    </w:pPr>
    <w:rPr>
      <w:rFonts w:ascii="Tahoma" w:hAnsi="Tahoma" w:cs="Tahoma"/>
      <w:sz w:val="19"/>
      <w:szCs w:val="19"/>
    </w:rPr>
  </w:style>
  <w:style w:type="character" w:customStyle="1" w:styleId="Bodytext">
    <w:name w:val="Body text_"/>
    <w:basedOn w:val="DefaultParagraphFont"/>
    <w:link w:val="BodyText1"/>
    <w:uiPriority w:val="99"/>
    <w:qFormat/>
    <w:locked/>
    <w:rsid w:val="002C7466"/>
    <w:rPr>
      <w:rFonts w:ascii="Tahoma" w:eastAsia="Times New Roman" w:hAnsi="Tahoma" w:cs="Tahoma"/>
      <w:sz w:val="19"/>
      <w:szCs w:val="19"/>
      <w:shd w:val="clear" w:color="auto" w:fill="FFFFFF"/>
    </w:rPr>
  </w:style>
  <w:style w:type="paragraph" w:customStyle="1" w:styleId="BodyText1">
    <w:name w:val="Body Text1"/>
    <w:basedOn w:val="Normal"/>
    <w:link w:val="Bodytext"/>
    <w:uiPriority w:val="99"/>
    <w:qFormat/>
    <w:rsid w:val="002C7466"/>
    <w:pPr>
      <w:shd w:val="clear" w:color="auto" w:fill="FFFFFF"/>
      <w:spacing w:after="0" w:line="518" w:lineRule="exact"/>
      <w:ind w:hanging="360"/>
    </w:pPr>
    <w:rPr>
      <w:rFonts w:ascii="Tahoma" w:hAnsi="Tahoma" w:cs="Tahoma"/>
      <w:sz w:val="19"/>
      <w:szCs w:val="19"/>
    </w:rPr>
  </w:style>
  <w:style w:type="paragraph" w:customStyle="1" w:styleId="Bodytext10">
    <w:name w:val="Body text1"/>
    <w:basedOn w:val="Normal"/>
    <w:uiPriority w:val="99"/>
    <w:qFormat/>
    <w:rsid w:val="002C7466"/>
    <w:pPr>
      <w:shd w:val="clear" w:color="auto" w:fill="FFFFFF"/>
      <w:spacing w:before="300" w:after="180" w:line="235" w:lineRule="exact"/>
      <w:ind w:hanging="360"/>
      <w:jc w:val="both"/>
    </w:pPr>
    <w:rPr>
      <w:rFonts w:ascii="Trebuchet MS" w:eastAsia="Arial Unicode MS" w:hAnsi="Trebuchet MS" w:cs="Trebuchet MS"/>
      <w:sz w:val="17"/>
      <w:szCs w:val="17"/>
    </w:rPr>
  </w:style>
  <w:style w:type="character" w:customStyle="1" w:styleId="Heading3">
    <w:name w:val="Heading #3_"/>
    <w:basedOn w:val="DefaultParagraphFont"/>
    <w:link w:val="Heading31"/>
    <w:uiPriority w:val="99"/>
    <w:qFormat/>
    <w:locked/>
    <w:rsid w:val="002C7466"/>
    <w:rPr>
      <w:rFonts w:ascii="Arial" w:hAnsi="Arial" w:cs="Arial"/>
      <w:b/>
      <w:bCs/>
      <w:sz w:val="21"/>
      <w:szCs w:val="21"/>
      <w:shd w:val="clear" w:color="auto" w:fill="FFFFFF"/>
    </w:rPr>
  </w:style>
  <w:style w:type="paragraph" w:customStyle="1" w:styleId="Heading31">
    <w:name w:val="Heading #31"/>
    <w:basedOn w:val="Normal"/>
    <w:link w:val="Heading3"/>
    <w:uiPriority w:val="99"/>
    <w:qFormat/>
    <w:rsid w:val="002C7466"/>
    <w:pPr>
      <w:shd w:val="clear" w:color="auto" w:fill="FFFFFF"/>
      <w:spacing w:before="300" w:after="300" w:line="240" w:lineRule="atLeast"/>
      <w:ind w:hanging="680"/>
      <w:jc w:val="both"/>
      <w:outlineLvl w:val="2"/>
    </w:pPr>
    <w:rPr>
      <w:rFonts w:ascii="Arial" w:hAnsi="Arial" w:cs="Arial"/>
      <w:b/>
      <w:bCs/>
      <w:sz w:val="21"/>
      <w:szCs w:val="21"/>
    </w:rPr>
  </w:style>
  <w:style w:type="character" w:customStyle="1" w:styleId="Heading30">
    <w:name w:val="Heading #3"/>
    <w:basedOn w:val="Heading3"/>
    <w:uiPriority w:val="99"/>
    <w:qFormat/>
    <w:rsid w:val="002C7466"/>
    <w:rPr>
      <w:rFonts w:ascii="Arial" w:hAnsi="Arial" w:cs="Arial"/>
      <w:b/>
      <w:bCs/>
      <w:sz w:val="21"/>
      <w:szCs w:val="21"/>
      <w:shd w:val="clear" w:color="auto" w:fill="FFFFFF"/>
    </w:rPr>
  </w:style>
  <w:style w:type="character" w:customStyle="1" w:styleId="Bodytext8pt">
    <w:name w:val="Body text + 8 pt"/>
    <w:basedOn w:val="Bodytext"/>
    <w:uiPriority w:val="99"/>
    <w:qFormat/>
    <w:rsid w:val="002C7466"/>
    <w:rPr>
      <w:rFonts w:ascii="Times New Roman" w:eastAsia="Times New Roman" w:hAnsi="Times New Roman" w:cs="Times New Roman"/>
      <w:b/>
      <w:bCs/>
      <w:spacing w:val="0"/>
      <w:sz w:val="16"/>
      <w:szCs w:val="16"/>
      <w:shd w:val="clear" w:color="auto" w:fill="FFFFFF"/>
    </w:rPr>
  </w:style>
  <w:style w:type="paragraph" w:styleId="ListParagraph">
    <w:name w:val="List Paragraph"/>
    <w:basedOn w:val="Normal"/>
    <w:uiPriority w:val="99"/>
    <w:qFormat/>
    <w:rsid w:val="002C7466"/>
    <w:pPr>
      <w:ind w:left="720"/>
    </w:pPr>
  </w:style>
  <w:style w:type="character" w:customStyle="1" w:styleId="Bodytext145pt">
    <w:name w:val="Body text + 14.5 pt"/>
    <w:basedOn w:val="Bodytext"/>
    <w:uiPriority w:val="99"/>
    <w:qFormat/>
    <w:rsid w:val="002C7466"/>
    <w:rPr>
      <w:rFonts w:ascii="Tahoma" w:eastAsia="Times New Roman" w:hAnsi="Tahoma" w:cs="Tahoma"/>
      <w:smallCaps/>
      <w:spacing w:val="0"/>
      <w:sz w:val="29"/>
      <w:szCs w:val="29"/>
      <w:shd w:val="clear" w:color="auto" w:fill="FFFFFF"/>
    </w:rPr>
  </w:style>
  <w:style w:type="paragraph" w:styleId="NoSpacing">
    <w:name w:val="No Spacing"/>
    <w:link w:val="NoSpacingChar"/>
    <w:uiPriority w:val="99"/>
    <w:qFormat/>
    <w:rsid w:val="002C7466"/>
    <w:rPr>
      <w:rFonts w:eastAsia="Times New Roman" w:cs="Calibri"/>
      <w:sz w:val="22"/>
      <w:szCs w:val="22"/>
    </w:rPr>
  </w:style>
  <w:style w:type="character" w:customStyle="1" w:styleId="NoSpacingChar">
    <w:name w:val="No Spacing Char"/>
    <w:basedOn w:val="DefaultParagraphFont"/>
    <w:link w:val="NoSpacing"/>
    <w:uiPriority w:val="99"/>
    <w:qFormat/>
    <w:locked/>
    <w:rsid w:val="002C7466"/>
    <w:rPr>
      <w:rFonts w:eastAsia="Times New Roman"/>
      <w:sz w:val="22"/>
      <w:szCs w:val="22"/>
      <w:lang w:val="en-US" w:eastAsia="en-US"/>
    </w:rPr>
  </w:style>
  <w:style w:type="character" w:customStyle="1" w:styleId="BalloonTextChar">
    <w:name w:val="Balloon Text Char"/>
    <w:basedOn w:val="DefaultParagraphFont"/>
    <w:link w:val="BalloonText"/>
    <w:uiPriority w:val="99"/>
    <w:semiHidden/>
    <w:qFormat/>
    <w:locked/>
    <w:rsid w:val="002C7466"/>
    <w:rPr>
      <w:rFonts w:ascii="Tahoma" w:hAnsi="Tahoma" w:cs="Tahoma"/>
      <w:sz w:val="16"/>
      <w:szCs w:val="16"/>
    </w:rPr>
  </w:style>
  <w:style w:type="character" w:customStyle="1" w:styleId="HeaderChar">
    <w:name w:val="Header Char"/>
    <w:basedOn w:val="DefaultParagraphFont"/>
    <w:link w:val="Header"/>
    <w:uiPriority w:val="99"/>
    <w:semiHidden/>
    <w:qFormat/>
    <w:locked/>
    <w:rsid w:val="002C7466"/>
  </w:style>
  <w:style w:type="character" w:customStyle="1" w:styleId="FooterChar">
    <w:name w:val="Footer Char"/>
    <w:basedOn w:val="DefaultParagraphFont"/>
    <w:link w:val="Footer"/>
    <w:uiPriority w:val="99"/>
    <w:qFormat/>
    <w:locked/>
    <w:rsid w:val="002C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0248">
      <w:bodyDiv w:val="1"/>
      <w:marLeft w:val="0"/>
      <w:marRight w:val="0"/>
      <w:marTop w:val="0"/>
      <w:marBottom w:val="0"/>
      <w:divBdr>
        <w:top w:val="none" w:sz="0" w:space="0" w:color="auto"/>
        <w:left w:val="none" w:sz="0" w:space="0" w:color="auto"/>
        <w:bottom w:val="none" w:sz="0" w:space="0" w:color="auto"/>
        <w:right w:val="none" w:sz="0" w:space="0" w:color="auto"/>
      </w:divBdr>
    </w:div>
    <w:div w:id="344869028">
      <w:bodyDiv w:val="1"/>
      <w:marLeft w:val="0"/>
      <w:marRight w:val="0"/>
      <w:marTop w:val="0"/>
      <w:marBottom w:val="0"/>
      <w:divBdr>
        <w:top w:val="none" w:sz="0" w:space="0" w:color="auto"/>
        <w:left w:val="none" w:sz="0" w:space="0" w:color="auto"/>
        <w:bottom w:val="none" w:sz="0" w:space="0" w:color="auto"/>
        <w:right w:val="none" w:sz="0" w:space="0" w:color="auto"/>
      </w:divBdr>
    </w:div>
    <w:div w:id="346830329">
      <w:bodyDiv w:val="1"/>
      <w:marLeft w:val="0"/>
      <w:marRight w:val="0"/>
      <w:marTop w:val="0"/>
      <w:marBottom w:val="0"/>
      <w:divBdr>
        <w:top w:val="none" w:sz="0" w:space="0" w:color="auto"/>
        <w:left w:val="none" w:sz="0" w:space="0" w:color="auto"/>
        <w:bottom w:val="none" w:sz="0" w:space="0" w:color="auto"/>
        <w:right w:val="none" w:sz="0" w:space="0" w:color="auto"/>
      </w:divBdr>
    </w:div>
    <w:div w:id="485242189">
      <w:bodyDiv w:val="1"/>
      <w:marLeft w:val="0"/>
      <w:marRight w:val="0"/>
      <w:marTop w:val="0"/>
      <w:marBottom w:val="0"/>
      <w:divBdr>
        <w:top w:val="none" w:sz="0" w:space="0" w:color="auto"/>
        <w:left w:val="none" w:sz="0" w:space="0" w:color="auto"/>
        <w:bottom w:val="none" w:sz="0" w:space="0" w:color="auto"/>
        <w:right w:val="none" w:sz="0" w:space="0" w:color="auto"/>
      </w:divBdr>
    </w:div>
    <w:div w:id="642468027">
      <w:bodyDiv w:val="1"/>
      <w:marLeft w:val="0"/>
      <w:marRight w:val="0"/>
      <w:marTop w:val="0"/>
      <w:marBottom w:val="0"/>
      <w:divBdr>
        <w:top w:val="none" w:sz="0" w:space="0" w:color="auto"/>
        <w:left w:val="none" w:sz="0" w:space="0" w:color="auto"/>
        <w:bottom w:val="none" w:sz="0" w:space="0" w:color="auto"/>
        <w:right w:val="none" w:sz="0" w:space="0" w:color="auto"/>
      </w:divBdr>
    </w:div>
    <w:div w:id="1373922433">
      <w:bodyDiv w:val="1"/>
      <w:marLeft w:val="0"/>
      <w:marRight w:val="0"/>
      <w:marTop w:val="0"/>
      <w:marBottom w:val="0"/>
      <w:divBdr>
        <w:top w:val="none" w:sz="0" w:space="0" w:color="auto"/>
        <w:left w:val="none" w:sz="0" w:space="0" w:color="auto"/>
        <w:bottom w:val="none" w:sz="0" w:space="0" w:color="auto"/>
        <w:right w:val="none" w:sz="0" w:space="0" w:color="auto"/>
      </w:divBdr>
    </w:div>
    <w:div w:id="1448810123">
      <w:bodyDiv w:val="1"/>
      <w:marLeft w:val="0"/>
      <w:marRight w:val="0"/>
      <w:marTop w:val="0"/>
      <w:marBottom w:val="0"/>
      <w:divBdr>
        <w:top w:val="none" w:sz="0" w:space="0" w:color="auto"/>
        <w:left w:val="none" w:sz="0" w:space="0" w:color="auto"/>
        <w:bottom w:val="none" w:sz="0" w:space="0" w:color="auto"/>
        <w:right w:val="none" w:sz="0" w:space="0" w:color="auto"/>
      </w:divBdr>
    </w:div>
    <w:div w:id="1475216747">
      <w:bodyDiv w:val="1"/>
      <w:marLeft w:val="0"/>
      <w:marRight w:val="0"/>
      <w:marTop w:val="0"/>
      <w:marBottom w:val="0"/>
      <w:divBdr>
        <w:top w:val="none" w:sz="0" w:space="0" w:color="auto"/>
        <w:left w:val="none" w:sz="0" w:space="0" w:color="auto"/>
        <w:bottom w:val="none" w:sz="0" w:space="0" w:color="auto"/>
        <w:right w:val="none" w:sz="0" w:space="0" w:color="auto"/>
      </w:divBdr>
    </w:div>
    <w:div w:id="1594165022">
      <w:bodyDiv w:val="1"/>
      <w:marLeft w:val="0"/>
      <w:marRight w:val="0"/>
      <w:marTop w:val="0"/>
      <w:marBottom w:val="0"/>
      <w:divBdr>
        <w:top w:val="none" w:sz="0" w:space="0" w:color="auto"/>
        <w:left w:val="none" w:sz="0" w:space="0" w:color="auto"/>
        <w:bottom w:val="none" w:sz="0" w:space="0" w:color="auto"/>
        <w:right w:val="none" w:sz="0" w:space="0" w:color="auto"/>
      </w:divBdr>
    </w:div>
    <w:div w:id="212260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1EEFD9-86C0-4029-B6BA-6FA492BC77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2083</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CORPORATE SOCIAL RESPONSIBILITY POLICY</vt:lpstr>
    </vt:vector>
  </TitlesOfParts>
  <Company>cenveo publisher services india limited</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SOCIAL RESPONSIBILITY POLICY</dc:title>
  <dc:creator>pc6</dc:creator>
  <cp:lastModifiedBy>Abhijit Yerukar</cp:lastModifiedBy>
  <cp:revision>11</cp:revision>
  <cp:lastPrinted>2015-11-25T04:40:00Z</cp:lastPrinted>
  <dcterms:created xsi:type="dcterms:W3CDTF">2023-02-09T11:34:00Z</dcterms:created>
  <dcterms:modified xsi:type="dcterms:W3CDTF">2023-02-27T12:57:00Z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